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F4F009" w14:textId="34A496C6" w:rsidR="000C2E42" w:rsidRPr="00F83391" w:rsidRDefault="004649F8" w:rsidP="00F83391">
      <w:pPr>
        <w:jc w:val="center"/>
        <w:rPr>
          <w:b/>
        </w:rPr>
      </w:pPr>
      <w:r w:rsidRPr="007C1F7D">
        <w:rPr>
          <w:b/>
        </w:rPr>
        <w:t xml:space="preserve">Teacher Notes for </w:t>
      </w:r>
      <w:r w:rsidR="001C6192">
        <w:rPr>
          <w:b/>
        </w:rPr>
        <w:t>“</w:t>
      </w:r>
      <w:r w:rsidR="00F83391">
        <w:rPr>
          <w:b/>
        </w:rPr>
        <w:t>Population Growth – Effects of the Environment"</w:t>
      </w:r>
      <w:r w:rsidR="000C2E42" w:rsidRPr="00BB6231">
        <w:rPr>
          <w:rStyle w:val="FootnoteReference"/>
        </w:rPr>
        <w:footnoteReference w:id="1"/>
      </w:r>
    </w:p>
    <w:p w14:paraId="01A95ED7" w14:textId="77777777" w:rsidR="001C6192" w:rsidRPr="00F47300" w:rsidRDefault="001C6192" w:rsidP="00D21A8A"/>
    <w:p w14:paraId="5C7CA2F7" w14:textId="731D663E" w:rsidR="00797CFE" w:rsidRDefault="00B82713" w:rsidP="00753907">
      <w:bookmarkStart w:id="0" w:name="_GoBack"/>
      <w:r>
        <w:t>In this analysis and discussion activity,</w:t>
      </w:r>
      <w:r w:rsidR="00DE220C">
        <w:t xml:space="preserve"> </w:t>
      </w:r>
      <w:r>
        <w:t>students</w:t>
      </w:r>
      <w:r w:rsidR="00A57AF3" w:rsidRPr="00A57AF3">
        <w:t xml:space="preserve"> </w:t>
      </w:r>
      <w:r w:rsidR="00A57AF3">
        <w:t xml:space="preserve">develop their understanding of </w:t>
      </w:r>
      <w:r w:rsidR="008A3A8E">
        <w:t xml:space="preserve">the effects of environmental factors on population growth </w:t>
      </w:r>
      <w:r w:rsidR="00A57AF3">
        <w:t xml:space="preserve">by analyzing </w:t>
      </w:r>
      <w:r w:rsidR="00924909">
        <w:t>the recovery of endangered species</w:t>
      </w:r>
      <w:r w:rsidR="00C3144B">
        <w:t xml:space="preserve"> and how growth of bacterial populations can cause food poisoning</w:t>
      </w:r>
      <w:r w:rsidR="00C42CEA" w:rsidRPr="00B727D6">
        <w:t>.</w:t>
      </w:r>
      <w:r w:rsidR="00024625">
        <w:t xml:space="preserve"> </w:t>
      </w:r>
      <w:r w:rsidR="005553D1">
        <w:t>Students</w:t>
      </w:r>
      <w:r w:rsidR="002C528C">
        <w:t xml:space="preserve"> </w:t>
      </w:r>
      <w:r w:rsidR="005553D1">
        <w:t>learn about the processes</w:t>
      </w:r>
      <w:r w:rsidR="00C3144B">
        <w:t xml:space="preserve"> that result in exponential or logistic population growth,</w:t>
      </w:r>
      <w:r w:rsidR="00C3144B" w:rsidRPr="00C3144B">
        <w:t xml:space="preserve"> </w:t>
      </w:r>
      <w:r w:rsidR="00C3144B">
        <w:t>interpret data from several investigations</w:t>
      </w:r>
      <w:r w:rsidR="005553D1">
        <w:t xml:space="preserve">, and apply their understanding to policy questions. </w:t>
      </w:r>
    </w:p>
    <w:bookmarkEnd w:id="0"/>
    <w:p w14:paraId="49E84ADD" w14:textId="6F8CE151" w:rsidR="00A60E44" w:rsidRDefault="00A60E44" w:rsidP="00753907"/>
    <w:p w14:paraId="0AACC2E3" w14:textId="4054DF1B" w:rsidR="00A60E44" w:rsidRDefault="00E32A88" w:rsidP="00753907">
      <w:r>
        <w:t xml:space="preserve">This </w:t>
      </w:r>
      <w:r w:rsidR="00DB1B6C">
        <w:t xml:space="preserve">learning </w:t>
      </w:r>
      <w:r>
        <w:t>activity</w:t>
      </w:r>
      <w:r w:rsidR="00EB63D1">
        <w:t xml:space="preserve"> will be suitable for most </w:t>
      </w:r>
      <w:r>
        <w:t>middle school students.</w:t>
      </w:r>
      <w:r w:rsidR="00CC58D5">
        <w:t xml:space="preserve"> A </w:t>
      </w:r>
      <w:r w:rsidR="00484251">
        <w:t>learning activity that</w:t>
      </w:r>
      <w:r w:rsidR="00EB63D1">
        <w:t xml:space="preserve"> will be suitable for most </w:t>
      </w:r>
      <w:r>
        <w:t>high school students is “Understanding and Predicting Changes in Population Size – Exponential and Logistic Mathematical Models vs. Complex Reality” (</w:t>
      </w:r>
      <w:hyperlink r:id="rId8" w:history="1">
        <w:r w:rsidRPr="00DB70C0">
          <w:rPr>
            <w:rStyle w:val="Hyperlink"/>
          </w:rPr>
          <w:t>https://serendipstudio.org/exchange/bioactivities/pop</w:t>
        </w:r>
      </w:hyperlink>
      <w:r>
        <w:t>).</w:t>
      </w:r>
    </w:p>
    <w:p w14:paraId="32557A57" w14:textId="77777777" w:rsidR="00AD5043" w:rsidRPr="00F47300" w:rsidRDefault="00AD5043" w:rsidP="00753907"/>
    <w:p w14:paraId="14432EDB" w14:textId="77777777" w:rsidR="00E418A8" w:rsidRDefault="00A64F68" w:rsidP="00914F86">
      <w:r w:rsidRPr="00B727D6">
        <w:rPr>
          <w:b/>
        </w:rPr>
        <w:t>Learning Goals</w:t>
      </w:r>
    </w:p>
    <w:p w14:paraId="70693377" w14:textId="77777777" w:rsidR="005C0954" w:rsidRDefault="005C0954" w:rsidP="0060173A">
      <w:r>
        <w:t xml:space="preserve">In accord with </w:t>
      </w:r>
      <w:r w:rsidR="00694B79">
        <w:t xml:space="preserve">the </w:t>
      </w:r>
      <w:r w:rsidR="00694B79" w:rsidRPr="00A519BC">
        <w:rPr>
          <w:u w:val="single"/>
        </w:rPr>
        <w:t>Next Generation Science Standards</w:t>
      </w:r>
      <w:r>
        <w:rPr>
          <w:rStyle w:val="FootnoteReference"/>
        </w:rPr>
        <w:footnoteReference w:id="2"/>
      </w:r>
      <w:r w:rsidRPr="00116541">
        <w:t>:</w:t>
      </w:r>
      <w:r w:rsidR="00694B79">
        <w:t xml:space="preserve"> </w:t>
      </w:r>
    </w:p>
    <w:p w14:paraId="2A65241C" w14:textId="77777777" w:rsidR="00F83391" w:rsidRDefault="00F83391" w:rsidP="00BA704D">
      <w:pPr>
        <w:pStyle w:val="ListParagraph"/>
        <w:numPr>
          <w:ilvl w:val="0"/>
          <w:numId w:val="3"/>
        </w:numPr>
        <w:ind w:left="360"/>
      </w:pPr>
      <w:r>
        <w:t xml:space="preserve">This activity will help students to meet these </w:t>
      </w:r>
      <w:r w:rsidRPr="00C004B1">
        <w:rPr>
          <w:u w:val="single"/>
        </w:rPr>
        <w:t>Performance Expectations</w:t>
      </w:r>
      <w:r>
        <w:t>:</w:t>
      </w:r>
    </w:p>
    <w:p w14:paraId="282F7B2A" w14:textId="77777777" w:rsidR="00F83391" w:rsidRDefault="00F83391" w:rsidP="00F83391">
      <w:pPr>
        <w:pStyle w:val="ListParagraph"/>
        <w:numPr>
          <w:ilvl w:val="0"/>
          <w:numId w:val="32"/>
        </w:numPr>
      </w:pPr>
      <w:r>
        <w:t>MS-LS2-1. “Analyze and interpret data to provide evidence for the effects of resource availability on organisms and populations of organisms in an ecosystem.”</w:t>
      </w:r>
    </w:p>
    <w:p w14:paraId="30CF908A" w14:textId="0E146AC3" w:rsidR="00F83391" w:rsidRDefault="00F83391" w:rsidP="00F83391">
      <w:pPr>
        <w:pStyle w:val="ListParagraph"/>
        <w:numPr>
          <w:ilvl w:val="0"/>
          <w:numId w:val="32"/>
        </w:numPr>
      </w:pPr>
      <w:r>
        <w:t>MS-LS2-4. “Construct an argument supported by empirical evidence that changes to physical or biological components of an ecosystem affect populations.”</w:t>
      </w:r>
    </w:p>
    <w:p w14:paraId="0EE84702" w14:textId="46AB32FB" w:rsidR="00A66D11" w:rsidRDefault="005C0954" w:rsidP="00BA704D">
      <w:pPr>
        <w:pStyle w:val="ListParagraph"/>
        <w:numPr>
          <w:ilvl w:val="0"/>
          <w:numId w:val="3"/>
        </w:numPr>
        <w:ind w:left="360"/>
      </w:pPr>
      <w:r>
        <w:t xml:space="preserve">Students will </w:t>
      </w:r>
      <w:r w:rsidR="00347465">
        <w:t xml:space="preserve">gain understanding </w:t>
      </w:r>
      <w:r w:rsidR="00694B79">
        <w:t xml:space="preserve">of </w:t>
      </w:r>
      <w:r w:rsidR="001E2B71">
        <w:t xml:space="preserve">two </w:t>
      </w:r>
      <w:r w:rsidRPr="00C004B1">
        <w:rPr>
          <w:u w:val="single"/>
        </w:rPr>
        <w:t>Disciplinary Core Ideas</w:t>
      </w:r>
      <w:r w:rsidR="00A66D11">
        <w:t>;</w:t>
      </w:r>
    </w:p>
    <w:p w14:paraId="7FF8C50E" w14:textId="07AB5EB5" w:rsidR="00A66D11" w:rsidRDefault="005C0954" w:rsidP="00BA704D">
      <w:pPr>
        <w:pStyle w:val="ListParagraph"/>
        <w:numPr>
          <w:ilvl w:val="0"/>
          <w:numId w:val="8"/>
        </w:numPr>
      </w:pPr>
      <w:r>
        <w:t>LS2.A, Interdependent Relationships in Ecosystems</w:t>
      </w:r>
      <w:r w:rsidR="00A66D11">
        <w:t xml:space="preserve">: </w:t>
      </w:r>
      <w:r w:rsidR="00FC4775">
        <w:t>“</w:t>
      </w:r>
      <w:r w:rsidR="00F83391">
        <w:t>Organisms, and populations of organisms, are dependent on their environmental interactions both with other living things and with nonliving factors. In any ecosystem, organisms and populations with similar requirements for food, water, oxygen, or other resources may compete with each other for limited resources, access to which consequently constrains their growth and reproduction. Growth of organisms and population increases are limited by access to resources.</w:t>
      </w:r>
      <w:r w:rsidR="00FC4775">
        <w:t>”</w:t>
      </w:r>
    </w:p>
    <w:p w14:paraId="211CBE44" w14:textId="52D16FD9" w:rsidR="00A53005" w:rsidRDefault="005C0954" w:rsidP="00A53005">
      <w:pPr>
        <w:pStyle w:val="ListParagraph"/>
        <w:numPr>
          <w:ilvl w:val="0"/>
          <w:numId w:val="3"/>
        </w:numPr>
      </w:pPr>
      <w:r>
        <w:t>LS2.C, Ecosystem Dynamics, Functioning and Resilience</w:t>
      </w:r>
      <w:r w:rsidR="0054433F">
        <w:t xml:space="preserve">: </w:t>
      </w:r>
      <w:r w:rsidR="00FC4775">
        <w:t>“</w:t>
      </w:r>
      <w:r w:rsidR="00A53005">
        <w:t>Ecosystems are dynamic in nature; the characteristics can vary over time. Disruptions to any physical or biological component of an ecosystem can lead to shifts in all its populations.”</w:t>
      </w:r>
    </w:p>
    <w:p w14:paraId="4B6F91AB" w14:textId="1FA7628B" w:rsidR="00A66D11" w:rsidRDefault="005C0954" w:rsidP="00063AFA">
      <w:pPr>
        <w:pStyle w:val="ListParagraph"/>
        <w:numPr>
          <w:ilvl w:val="0"/>
          <w:numId w:val="3"/>
        </w:numPr>
        <w:ind w:left="360"/>
      </w:pPr>
      <w:r>
        <w:t xml:space="preserve">Students will </w:t>
      </w:r>
      <w:r w:rsidR="001E2B71">
        <w:t xml:space="preserve">engage in </w:t>
      </w:r>
      <w:r w:rsidR="000B1E14">
        <w:t xml:space="preserve">several </w:t>
      </w:r>
      <w:r w:rsidR="00C004B1" w:rsidRPr="00A53005">
        <w:rPr>
          <w:u w:val="single"/>
        </w:rPr>
        <w:t>Scientific Practices</w:t>
      </w:r>
      <w:r w:rsidR="00A66D11">
        <w:t>:</w:t>
      </w:r>
      <w:r w:rsidR="00A53005">
        <w:t xml:space="preserve"> </w:t>
      </w:r>
    </w:p>
    <w:p w14:paraId="307B7A9F" w14:textId="5AD819D6" w:rsidR="005400A4" w:rsidRDefault="005400A4" w:rsidP="005400A4">
      <w:pPr>
        <w:pStyle w:val="ListParagraph"/>
        <w:numPr>
          <w:ilvl w:val="0"/>
          <w:numId w:val="6"/>
        </w:numPr>
      </w:pPr>
      <w:r>
        <w:t xml:space="preserve">Constructing Explanations. “Construct an explanation that includes qualitative or quantitative relationships between variables that predict phenomena.” </w:t>
      </w:r>
    </w:p>
    <w:p w14:paraId="1A71BD0D" w14:textId="4042F522" w:rsidR="005400A4" w:rsidRDefault="00E92305" w:rsidP="00BA704D">
      <w:pPr>
        <w:pStyle w:val="ListParagraph"/>
        <w:numPr>
          <w:ilvl w:val="0"/>
          <w:numId w:val="6"/>
        </w:numPr>
      </w:pPr>
      <w:r>
        <w:t xml:space="preserve">Analyzing and Interpreting Data. “Analyze </w:t>
      </w:r>
      <w:r w:rsidR="005400A4">
        <w:t xml:space="preserve">and interpret </w:t>
      </w:r>
      <w:r>
        <w:t xml:space="preserve">data </w:t>
      </w:r>
      <w:r w:rsidR="005400A4">
        <w:t>to provide evidence for phenomena</w:t>
      </w:r>
      <w:r>
        <w:t>.”</w:t>
      </w:r>
    </w:p>
    <w:p w14:paraId="186E6275" w14:textId="43E97D35" w:rsidR="005400A4" w:rsidRDefault="005400A4" w:rsidP="005400A4">
      <w:pPr>
        <w:pStyle w:val="ListParagraph"/>
        <w:numPr>
          <w:ilvl w:val="0"/>
          <w:numId w:val="6"/>
        </w:numPr>
      </w:pPr>
      <w:r>
        <w:t xml:space="preserve">Using Models. “Develop a model to describe phenomena.” </w:t>
      </w:r>
    </w:p>
    <w:p w14:paraId="030880FB" w14:textId="77777777" w:rsidR="0054433F" w:rsidRDefault="000F66ED" w:rsidP="00BA704D">
      <w:pPr>
        <w:pStyle w:val="ListParagraph"/>
        <w:numPr>
          <w:ilvl w:val="0"/>
          <w:numId w:val="3"/>
        </w:numPr>
        <w:ind w:left="360"/>
      </w:pPr>
      <w:r>
        <w:t>This activity provides</w:t>
      </w:r>
      <w:r w:rsidRPr="004F2FF3">
        <w:t xml:space="preserve"> the opportunity to discuss the </w:t>
      </w:r>
      <w:r w:rsidRPr="004F2FF3">
        <w:rPr>
          <w:u w:val="single"/>
        </w:rPr>
        <w:t>Crosscutting Concepts</w:t>
      </w:r>
      <w:r>
        <w:t>:</w:t>
      </w:r>
    </w:p>
    <w:p w14:paraId="7848D4B4" w14:textId="000693C1" w:rsidR="000F66ED" w:rsidRDefault="00F66F67" w:rsidP="00505F2E">
      <w:pPr>
        <w:pStyle w:val="ListParagraph"/>
        <w:numPr>
          <w:ilvl w:val="0"/>
          <w:numId w:val="7"/>
        </w:numPr>
      </w:pPr>
      <w:r>
        <w:t>Cause and Effect: “Cause and effect relationships may be used to predict phenomena in natural or designed systems.”</w:t>
      </w:r>
    </w:p>
    <w:p w14:paraId="1D14EE16" w14:textId="6FF50BAE" w:rsidR="000F66ED" w:rsidRDefault="000F66ED" w:rsidP="00505F2E">
      <w:pPr>
        <w:pStyle w:val="ListParagraph"/>
        <w:numPr>
          <w:ilvl w:val="0"/>
          <w:numId w:val="7"/>
        </w:numPr>
      </w:pPr>
      <w:r w:rsidRPr="008B4A38">
        <w:t xml:space="preserve">Stability and </w:t>
      </w:r>
      <w:r w:rsidR="00F66F67">
        <w:t>Change</w:t>
      </w:r>
      <w:r w:rsidRPr="008B4A38">
        <w:t>: “</w:t>
      </w:r>
      <w:r w:rsidR="003E6338">
        <w:t>Explanations of stability and change in natural… systems can be constructed by examining the changes over time and forces at different scales…</w:t>
      </w:r>
      <w:r w:rsidRPr="008B4A38">
        <w:t>”</w:t>
      </w:r>
    </w:p>
    <w:p w14:paraId="1BCCBD30" w14:textId="77777777" w:rsidR="008A472A" w:rsidRPr="00F66F67" w:rsidRDefault="008A472A" w:rsidP="00203BE9">
      <w:pPr>
        <w:widowControl w:val="0"/>
        <w:autoSpaceDE w:val="0"/>
        <w:autoSpaceDN w:val="0"/>
        <w:adjustRightInd w:val="0"/>
        <w:rPr>
          <w:b/>
        </w:rPr>
      </w:pPr>
    </w:p>
    <w:p w14:paraId="40028EE9" w14:textId="77777777" w:rsidR="003B6A42" w:rsidRDefault="003B6A42" w:rsidP="009E5CD5">
      <w:pPr>
        <w:widowControl w:val="0"/>
        <w:autoSpaceDE w:val="0"/>
        <w:autoSpaceDN w:val="0"/>
        <w:adjustRightInd w:val="0"/>
        <w:rPr>
          <w:b/>
        </w:rPr>
      </w:pPr>
    </w:p>
    <w:p w14:paraId="29F31283" w14:textId="77777777" w:rsidR="003B6A42" w:rsidRDefault="003B6A42" w:rsidP="009E5CD5">
      <w:pPr>
        <w:widowControl w:val="0"/>
        <w:autoSpaceDE w:val="0"/>
        <w:autoSpaceDN w:val="0"/>
        <w:adjustRightInd w:val="0"/>
        <w:rPr>
          <w:b/>
        </w:rPr>
      </w:pPr>
    </w:p>
    <w:p w14:paraId="68CAD789" w14:textId="3D315E15" w:rsidR="00B727D6" w:rsidRPr="00793CA5" w:rsidRDefault="008824A3" w:rsidP="009E5CD5">
      <w:pPr>
        <w:widowControl w:val="0"/>
        <w:autoSpaceDE w:val="0"/>
        <w:autoSpaceDN w:val="0"/>
        <w:adjustRightInd w:val="0"/>
        <w:rPr>
          <w:b/>
        </w:rPr>
      </w:pPr>
      <w:r w:rsidRPr="00B04C03">
        <w:rPr>
          <w:b/>
        </w:rPr>
        <w:lastRenderedPageBreak/>
        <w:t>Instructional Suggestions</w:t>
      </w:r>
      <w:r w:rsidR="00EF6928" w:rsidRPr="00B04C03">
        <w:rPr>
          <w:b/>
        </w:rPr>
        <w:t xml:space="preserve"> and Background Information</w:t>
      </w:r>
    </w:p>
    <w:p w14:paraId="48BB89DF" w14:textId="3C22FB9E" w:rsidR="001A18ED" w:rsidRPr="006F27BE" w:rsidRDefault="001C7B79" w:rsidP="001A18ED">
      <w:r w:rsidRPr="00CB73B2">
        <w:rPr>
          <w:u w:val="single"/>
        </w:rPr>
        <w:t>To maximize student learning</w:t>
      </w:r>
      <w:r>
        <w:rPr>
          <w:u w:val="single"/>
        </w:rPr>
        <w:t xml:space="preserve"> and participation</w:t>
      </w:r>
      <w:r w:rsidRPr="00CB73B2">
        <w:t>,</w:t>
      </w:r>
      <w:r>
        <w:t xml:space="preserve"> we </w:t>
      </w:r>
      <w:r w:rsidRPr="00CB73B2">
        <w:t xml:space="preserve">recommend </w:t>
      </w:r>
      <w:r>
        <w:t>that you have</w:t>
      </w:r>
      <w:r w:rsidR="00484251">
        <w:t xml:space="preserve"> your</w:t>
      </w:r>
      <w:r>
        <w:t xml:space="preserve"> students work in pairs to answer each </w:t>
      </w:r>
      <w:r w:rsidRPr="00CB73B2">
        <w:t>group of related questions. Student learning is increased when students discuss scientific concepts to develop answers to challenging questions</w:t>
      </w:r>
      <w:r w:rsidR="007B0881">
        <w:t>.</w:t>
      </w:r>
      <w:r w:rsidRPr="00CB73B2">
        <w:t xml:space="preserve"> After</w:t>
      </w:r>
      <w:r>
        <w:t xml:space="preserve"> pairs of</w:t>
      </w:r>
      <w:r w:rsidRPr="00CB73B2">
        <w:t xml:space="preserve"> students have worked together to answer a group of related questions,</w:t>
      </w:r>
      <w:r>
        <w:t xml:space="preserve"> we </w:t>
      </w:r>
      <w:r w:rsidRPr="00CB73B2">
        <w:t>recommend</w:t>
      </w:r>
      <w:r>
        <w:t xml:space="preserve"> that you have </w:t>
      </w:r>
      <w:r w:rsidRPr="00CB73B2">
        <w:t>a class discussion</w:t>
      </w:r>
      <w:r>
        <w:t xml:space="preserve"> to probe </w:t>
      </w:r>
      <w:r w:rsidRPr="00CB73B2">
        <w:t>student thinking and help students</w:t>
      </w:r>
      <w:r>
        <w:t xml:space="preserve"> develop </w:t>
      </w:r>
      <w:r w:rsidRPr="00CB73B2">
        <w:t>a sound understanding of the concepts and information covered.</w:t>
      </w:r>
      <w:r>
        <w:t xml:space="preserve"> </w:t>
      </w:r>
    </w:p>
    <w:p w14:paraId="5DA50774" w14:textId="77777777" w:rsidR="001A18ED" w:rsidRPr="00CE4FE1" w:rsidRDefault="001A18ED" w:rsidP="001A18ED">
      <w:pPr>
        <w:rPr>
          <w:sz w:val="16"/>
          <w:szCs w:val="16"/>
        </w:rPr>
      </w:pPr>
    </w:p>
    <w:p w14:paraId="1F1BC602" w14:textId="51F2227F" w:rsidR="005A2954" w:rsidRDefault="009544DA" w:rsidP="009544DA">
      <w:r w:rsidRPr="00311BAE">
        <w:t xml:space="preserve">A </w:t>
      </w:r>
      <w:r w:rsidRPr="00311BAE">
        <w:rPr>
          <w:u w:val="single"/>
        </w:rPr>
        <w:t>key</w:t>
      </w:r>
      <w:r w:rsidRPr="00311BAE">
        <w:t xml:space="preserve"> is available upon request to Ingrid Waldron (</w:t>
      </w:r>
      <w:hyperlink r:id="rId9" w:history="1">
        <w:r w:rsidR="008824A3" w:rsidRPr="00A66775">
          <w:rPr>
            <w:rStyle w:val="Hyperlink"/>
          </w:rPr>
          <w:t>iwaldron@upenn.edu</w:t>
        </w:r>
      </w:hyperlink>
      <w:r w:rsidRPr="00311BAE">
        <w:t xml:space="preserve">). The following paragraphs provide instructional suggestions and </w:t>
      </w:r>
      <w:r w:rsidR="00924909">
        <w:t xml:space="preserve">additional </w:t>
      </w:r>
      <w:r w:rsidRPr="00311BAE">
        <w:t>background information – some for inclusion in your class discussions and some to provide you with relevant background that may be useful for your understanding and/or for responding to student questions.</w:t>
      </w:r>
      <w:r w:rsidRPr="00311BAE">
        <w:rPr>
          <w:i/>
        </w:rPr>
        <w:t xml:space="preserve"> </w:t>
      </w:r>
    </w:p>
    <w:p w14:paraId="1FC0EBD4" w14:textId="4723EEDE" w:rsidR="00036E56" w:rsidRDefault="00036E56" w:rsidP="009544DA"/>
    <w:p w14:paraId="488FA618" w14:textId="6B76B0A5" w:rsidR="00036E56" w:rsidRPr="00036E56" w:rsidRDefault="00036E56" w:rsidP="009544DA">
      <w:r>
        <w:t>This activity assumes students know what a species is.</w:t>
      </w:r>
      <w:r w:rsidR="00D40722">
        <w:t xml:space="preserve"> A </w:t>
      </w:r>
      <w:r w:rsidR="00D40722" w:rsidRPr="00D40722">
        <w:rPr>
          <w:b/>
        </w:rPr>
        <w:t>species</w:t>
      </w:r>
      <w:r w:rsidR="00D40722">
        <w:t xml:space="preserve"> is generally defined as the largest group of organisms capable of interbreeding and producing fertile offspring.</w:t>
      </w:r>
      <w:r w:rsidR="00E86ED4">
        <w:t xml:space="preserve"> A learning activity and some information about the challenges</w:t>
      </w:r>
      <w:r w:rsidR="00531746">
        <w:t xml:space="preserve"> of defining a </w:t>
      </w:r>
      <w:r w:rsidR="00E86ED4">
        <w:t xml:space="preserve">species are available at </w:t>
      </w:r>
      <w:hyperlink r:id="rId10" w:history="1">
        <w:r w:rsidR="00D40722" w:rsidRPr="000E615B">
          <w:rPr>
            <w:rStyle w:val="Hyperlink"/>
          </w:rPr>
          <w:t>https://serendipstudio.org/exchange/bioactivities/species</w:t>
        </w:r>
      </w:hyperlink>
      <w:r w:rsidR="00D40722">
        <w:t xml:space="preserve">. </w:t>
      </w:r>
    </w:p>
    <w:p w14:paraId="0787FE8A" w14:textId="77777777" w:rsidR="009544DA" w:rsidRPr="00260A8F" w:rsidRDefault="009544DA" w:rsidP="009544DA"/>
    <w:p w14:paraId="073CB660" w14:textId="5F89F38B" w:rsidR="001E73E0" w:rsidRPr="008C4B79" w:rsidRDefault="001E73E0" w:rsidP="00B727D6">
      <w:pPr>
        <w:rPr>
          <w:b/>
        </w:rPr>
      </w:pPr>
      <w:r w:rsidRPr="008C4B79">
        <w:rPr>
          <w:b/>
        </w:rPr>
        <w:t>Recovery of Endangered Species – Why does it take so long?</w:t>
      </w:r>
    </w:p>
    <w:p w14:paraId="4281D688" w14:textId="77777777" w:rsidR="00161C7F" w:rsidRDefault="00F0152E" w:rsidP="00161C7F">
      <w:r w:rsidRPr="006F27BE">
        <w:t>I recommend that you</w:t>
      </w:r>
      <w:r w:rsidR="003627F9" w:rsidRPr="006F27BE">
        <w:t xml:space="preserve"> begin</w:t>
      </w:r>
      <w:r w:rsidR="00B10E99" w:rsidRPr="006F27BE">
        <w:t xml:space="preserve"> this section</w:t>
      </w:r>
      <w:r w:rsidR="003627F9" w:rsidRPr="006F27BE">
        <w:t xml:space="preserve"> with a discussion of </w:t>
      </w:r>
      <w:r w:rsidR="00924909" w:rsidRPr="006F27BE">
        <w:t>what your</w:t>
      </w:r>
      <w:r w:rsidR="003627F9" w:rsidRPr="006F27BE">
        <w:t xml:space="preserve"> students </w:t>
      </w:r>
      <w:r w:rsidR="003627F9" w:rsidRPr="006F27BE">
        <w:rPr>
          <w:u w:val="single"/>
        </w:rPr>
        <w:t>already know</w:t>
      </w:r>
      <w:r w:rsidR="003627F9" w:rsidRPr="006F27BE">
        <w:t xml:space="preserve"> about endangered species and </w:t>
      </w:r>
      <w:r w:rsidR="002C528C" w:rsidRPr="006F27BE">
        <w:t>the recovery of endangered species</w:t>
      </w:r>
      <w:r w:rsidR="003627F9" w:rsidRPr="006F27BE">
        <w:t>.</w:t>
      </w:r>
      <w:r w:rsidR="00054772" w:rsidRPr="006F27BE">
        <w:t xml:space="preserve"> </w:t>
      </w:r>
      <w:r w:rsidRPr="006F27BE">
        <w:t xml:space="preserve">What questions do they have? </w:t>
      </w:r>
    </w:p>
    <w:p w14:paraId="22CB2CB3" w14:textId="77777777" w:rsidR="00161C7F" w:rsidRPr="00A928BB" w:rsidRDefault="00161C7F" w:rsidP="00161C7F">
      <w:pPr>
        <w:rPr>
          <w:sz w:val="16"/>
          <w:szCs w:val="16"/>
        </w:rPr>
      </w:pPr>
    </w:p>
    <w:p w14:paraId="71D54A69" w14:textId="3AC22615" w:rsidR="00161C7F" w:rsidRPr="000A0CCC" w:rsidRDefault="00161C7F" w:rsidP="00161C7F">
      <w:bookmarkStart w:id="1" w:name="_Hlk203579942"/>
      <w:r>
        <w:t xml:space="preserve">I </w:t>
      </w:r>
      <w:r w:rsidR="00E86ED4">
        <w:t xml:space="preserve">also </w:t>
      </w:r>
      <w:r w:rsidRPr="00D37979">
        <w:t>recommend</w:t>
      </w:r>
      <w:r>
        <w:t xml:space="preserve"> that you show th</w:t>
      </w:r>
      <w:r w:rsidR="00364181">
        <w:t>e</w:t>
      </w:r>
      <w:r>
        <w:t xml:space="preserve"> </w:t>
      </w:r>
      <w:r w:rsidR="0094216E">
        <w:t xml:space="preserve">first 7 minutes of the </w:t>
      </w:r>
      <w:r w:rsidRPr="00552471">
        <w:rPr>
          <w:u w:val="single"/>
        </w:rPr>
        <w:t>video</w:t>
      </w:r>
      <w:r w:rsidR="00EB63D1">
        <w:t>, “Whooping Cranes”</w:t>
      </w:r>
      <w:r>
        <w:t xml:space="preserve"> at </w:t>
      </w:r>
      <w:hyperlink r:id="rId11" w:history="1">
        <w:r w:rsidR="0094216E" w:rsidRPr="00A743BB">
          <w:rPr>
            <w:rStyle w:val="Hyperlink"/>
          </w:rPr>
          <w:t>https://www.youtube.com/watch?v=ACUYXCLTvm8</w:t>
        </w:r>
      </w:hyperlink>
      <w:r w:rsidR="00EB63D1">
        <w:t>. If you show this video, it should</w:t>
      </w:r>
      <w:r>
        <w:t xml:space="preserve"> increase student interest and </w:t>
      </w:r>
      <w:r w:rsidR="00EB63D1">
        <w:t xml:space="preserve">serve </w:t>
      </w:r>
      <w:r>
        <w:t xml:space="preserve">as context for the information at </w:t>
      </w:r>
      <w:hyperlink r:id="rId12" w:history="1">
        <w:r>
          <w:rPr>
            <w:rStyle w:val="Hyperlink"/>
          </w:rPr>
          <w:t>https://journeynorth.org/tm/crane/jr/JnKidsOverview.html</w:t>
        </w:r>
      </w:hyperlink>
      <w:r>
        <w:t xml:space="preserve"> (recommended </w:t>
      </w:r>
      <w:r w:rsidRPr="006F27BE">
        <w:t>on page 1 of the Student Handout</w:t>
      </w:r>
      <w:r>
        <w:t>).</w:t>
      </w:r>
      <w:r w:rsidR="00381926">
        <w:t xml:space="preserve"> </w:t>
      </w:r>
      <w:r w:rsidR="009869F6">
        <w:t xml:space="preserve">For additional information about whooping cranes, see </w:t>
      </w:r>
      <w:hyperlink r:id="rId13" w:history="1">
        <w:r w:rsidR="009869F6">
          <w:rPr>
            <w:rStyle w:val="Hyperlink"/>
          </w:rPr>
          <w:t>https://www.savingcranes.org/species-field-guide/whooping-crane/</w:t>
        </w:r>
      </w:hyperlink>
      <w:r w:rsidR="009869F6">
        <w:t>.</w:t>
      </w:r>
    </w:p>
    <w:bookmarkEnd w:id="1"/>
    <w:p w14:paraId="09379F9D" w14:textId="77777777" w:rsidR="00161C7F" w:rsidRPr="007B0881" w:rsidRDefault="00161C7F" w:rsidP="003627F9"/>
    <w:p w14:paraId="41FF535E" w14:textId="1DF28A6D" w:rsidR="007B0881" w:rsidRDefault="007B0881" w:rsidP="007B0881">
      <w:bookmarkStart w:id="2" w:name="_Hlk205365477"/>
      <w:r>
        <w:t>There were an estimated 10,000 or more whooping cranes in North America before European settlement. Due to hunting and habitat loss, the whooping crane population decreased to an estimated 500-1500 in 1870-1880, which further decreased to about 20 in the 1940s (</w:t>
      </w:r>
      <w:hyperlink r:id="rId14" w:history="1">
        <w:r w:rsidRPr="004827B9">
          <w:rPr>
            <w:rStyle w:val="Hyperlink"/>
          </w:rPr>
          <w:t>https://en.wikipedia.org/wiki/Whooping_crane</w:t>
        </w:r>
      </w:hyperlink>
      <w:r>
        <w:t>). Conservation efforts have allowed the one surviving population of</w:t>
      </w:r>
      <w:r w:rsidR="00EB63D1">
        <w:t xml:space="preserve"> wild</w:t>
      </w:r>
      <w:r>
        <w:t xml:space="preserve"> </w:t>
      </w:r>
      <w:r w:rsidRPr="00A928BB">
        <w:t>whooping cranes</w:t>
      </w:r>
      <w:r>
        <w:t xml:space="preserve"> to increase more than tenfold from the low point of ~20 wild whooping cranes in the 1940s (see graph</w:t>
      </w:r>
      <w:r>
        <w:rPr>
          <w:rStyle w:val="FootnoteReference"/>
        </w:rPr>
        <w:footnoteReference w:id="3"/>
      </w:r>
      <w:r>
        <w:t xml:space="preserve"> on page 1 of the Student Handout). </w:t>
      </w:r>
      <w:bookmarkStart w:id="3" w:name="_Hlk205365359"/>
      <w:r w:rsidRPr="00A928BB">
        <w:rPr>
          <w:u w:val="single"/>
        </w:rPr>
        <w:t>Recovery</w:t>
      </w:r>
      <w:r>
        <w:t xml:space="preserve"> was </w:t>
      </w:r>
      <w:r w:rsidRPr="00A928BB">
        <w:rPr>
          <w:u w:val="single"/>
        </w:rPr>
        <w:t>slow initially</w:t>
      </w:r>
      <w:r>
        <w:t xml:space="preserve"> because population growth was slower in the early stages when population size was small and because it took some time to fully develop and implement conservation efforts.</w:t>
      </w:r>
      <w:r w:rsidR="00D93DF5">
        <w:rPr>
          <w:rStyle w:val="FootnoteReference"/>
        </w:rPr>
        <w:footnoteReference w:id="4"/>
      </w:r>
      <w:r>
        <w:t xml:space="preserve"> </w:t>
      </w:r>
      <w:bookmarkEnd w:id="3"/>
    </w:p>
    <w:bookmarkEnd w:id="2"/>
    <w:p w14:paraId="0BF831B5" w14:textId="77777777" w:rsidR="004250BC" w:rsidRPr="007B0881" w:rsidRDefault="004250BC" w:rsidP="00924909"/>
    <w:p w14:paraId="2E771739" w14:textId="188B8FD6" w:rsidR="00A928BB" w:rsidRDefault="00A928BB" w:rsidP="00A928BB">
      <w:r>
        <w:t>Questions about the recovery of endangered species will be discussed</w:t>
      </w:r>
      <w:r w:rsidR="00364181">
        <w:t xml:space="preserve"> further </w:t>
      </w:r>
      <w:r w:rsidR="00236F74">
        <w:t>at the end of th</w:t>
      </w:r>
      <w:r w:rsidR="00484251">
        <w:t>is</w:t>
      </w:r>
      <w:r w:rsidR="00236F74">
        <w:t xml:space="preserve"> activity</w:t>
      </w:r>
      <w:r>
        <w:t xml:space="preserve">. In </w:t>
      </w:r>
      <w:r w:rsidR="00236F74">
        <w:t xml:space="preserve">the intervening sections, </w:t>
      </w:r>
      <w:r>
        <w:t>students develop their understanding of exponential and logistic population growth by exploring bacterial population growth (which is easier to analyze th</w:t>
      </w:r>
      <w:r w:rsidR="009869F6">
        <w:t>a</w:t>
      </w:r>
      <w:r>
        <w:t>n population growth for sexually reproducing, long-lived organisms).</w:t>
      </w:r>
      <w:r w:rsidRPr="000A0CCC">
        <w:rPr>
          <w:color w:val="215868" w:themeColor="accent5" w:themeShade="80"/>
          <w:szCs w:val="28"/>
        </w:rPr>
        <w:t xml:space="preserve"> </w:t>
      </w:r>
    </w:p>
    <w:p w14:paraId="1957E9C2" w14:textId="77777777" w:rsidR="003B6A42" w:rsidRDefault="003B6A42" w:rsidP="00201C0B">
      <w:pPr>
        <w:rPr>
          <w:color w:val="FF0000"/>
        </w:rPr>
      </w:pPr>
    </w:p>
    <w:p w14:paraId="6B8EA4BF" w14:textId="5CAF73A4" w:rsidR="00D51706" w:rsidRPr="00A928BB" w:rsidRDefault="00D51706" w:rsidP="00201C0B">
      <w:pPr>
        <w:rPr>
          <w:color w:val="FF0000"/>
        </w:rPr>
      </w:pPr>
    </w:p>
    <w:p w14:paraId="5A532CFE" w14:textId="3C2F00F8" w:rsidR="001C6192" w:rsidRPr="003F3264" w:rsidRDefault="003F3264" w:rsidP="001C6192">
      <w:pPr>
        <w:rPr>
          <w:b/>
          <w:szCs w:val="28"/>
        </w:rPr>
      </w:pPr>
      <w:r w:rsidRPr="003F3264">
        <w:rPr>
          <w:b/>
          <w:szCs w:val="28"/>
        </w:rPr>
        <w:t xml:space="preserve">Bacterial Population Growth </w:t>
      </w:r>
      <w:r w:rsidR="00F47300">
        <w:rPr>
          <w:b/>
          <w:szCs w:val="28"/>
        </w:rPr>
        <w:t>and</w:t>
      </w:r>
      <w:r w:rsidR="00F47300" w:rsidRPr="00F47300">
        <w:rPr>
          <w:b/>
          <w:szCs w:val="28"/>
        </w:rPr>
        <w:t xml:space="preserve"> </w:t>
      </w:r>
      <w:r w:rsidR="00F47300" w:rsidRPr="003F3264">
        <w:rPr>
          <w:b/>
          <w:szCs w:val="28"/>
        </w:rPr>
        <w:t xml:space="preserve">Food Poisoning </w:t>
      </w:r>
    </w:p>
    <w:p w14:paraId="43F204FC" w14:textId="2175D18A" w:rsidR="004D2376" w:rsidRDefault="004D2376" w:rsidP="004D2376">
      <w:pPr>
        <w:rPr>
          <w:szCs w:val="8"/>
        </w:rPr>
      </w:pPr>
      <w:r w:rsidRPr="00B04C03">
        <w:t xml:space="preserve">To introduce the section on </w:t>
      </w:r>
      <w:r w:rsidRPr="00B04C03">
        <w:rPr>
          <w:u w:val="single"/>
        </w:rPr>
        <w:t>bacterial population growth</w:t>
      </w:r>
      <w:r w:rsidRPr="00B04C03">
        <w:t xml:space="preserve">, you may want to show your students </w:t>
      </w:r>
      <w:r w:rsidR="00A734B8" w:rsidRPr="00B04C03">
        <w:t>a</w:t>
      </w:r>
      <w:r w:rsidRPr="00B04C03">
        <w:t xml:space="preserve"> 15-second </w:t>
      </w:r>
      <w:r w:rsidRPr="00B04C03">
        <w:rPr>
          <w:u w:val="single"/>
        </w:rPr>
        <w:t>video</w:t>
      </w:r>
      <w:r w:rsidRPr="00B04C03">
        <w:t xml:space="preserve"> </w:t>
      </w:r>
      <w:r>
        <w:t xml:space="preserve">of bacteria dividing by binary fission; the video is available at </w:t>
      </w:r>
      <w:hyperlink r:id="rId15" w:history="1">
        <w:r w:rsidRPr="002F203D">
          <w:rPr>
            <w:rStyle w:val="Hyperlink"/>
            <w:szCs w:val="8"/>
          </w:rPr>
          <w:t>https://www.youtube.com/watch?v=gEwzDydciWc</w:t>
        </w:r>
      </w:hyperlink>
      <w:r w:rsidRPr="002F203D">
        <w:rPr>
          <w:szCs w:val="8"/>
        </w:rPr>
        <w:t xml:space="preserve"> </w:t>
      </w:r>
      <w:r>
        <w:rPr>
          <w:szCs w:val="8"/>
        </w:rPr>
        <w:t xml:space="preserve">and </w:t>
      </w:r>
      <w:hyperlink r:id="rId16" w:history="1">
        <w:r w:rsidRPr="00D17A7F">
          <w:rPr>
            <w:rStyle w:val="Hyperlink"/>
            <w:szCs w:val="8"/>
          </w:rPr>
          <w:t>https://vimeo.com/14316782</w:t>
        </w:r>
      </w:hyperlink>
      <w:r>
        <w:rPr>
          <w:szCs w:val="8"/>
        </w:rPr>
        <w:t xml:space="preserve">. </w:t>
      </w:r>
      <w:bookmarkStart w:id="4" w:name="_Hlk205365583"/>
      <w:r>
        <w:rPr>
          <w:szCs w:val="8"/>
        </w:rPr>
        <w:t>It is important to note that this video has been speeded up by a factor of roughly 2000</w:t>
      </w:r>
      <w:r w:rsidR="009869F6">
        <w:rPr>
          <w:szCs w:val="8"/>
        </w:rPr>
        <w:t xml:space="preserve">; </w:t>
      </w:r>
      <w:r>
        <w:rPr>
          <w:szCs w:val="8"/>
        </w:rPr>
        <w:t>typical doubling time</w:t>
      </w:r>
      <w:r w:rsidR="0003338A">
        <w:rPr>
          <w:szCs w:val="8"/>
        </w:rPr>
        <w:t>s</w:t>
      </w:r>
      <w:r w:rsidR="00B14220">
        <w:rPr>
          <w:szCs w:val="8"/>
        </w:rPr>
        <w:t xml:space="preserve"> for bacteria</w:t>
      </w:r>
      <w:r w:rsidR="00527959">
        <w:rPr>
          <w:szCs w:val="8"/>
        </w:rPr>
        <w:t xml:space="preserve"> </w:t>
      </w:r>
      <w:r w:rsidR="00E86ED4">
        <w:rPr>
          <w:szCs w:val="8"/>
        </w:rPr>
        <w:t>range from 20 minutes to several hours</w:t>
      </w:r>
      <w:r>
        <w:rPr>
          <w:szCs w:val="8"/>
        </w:rPr>
        <w:t xml:space="preserve">. </w:t>
      </w:r>
      <w:bookmarkEnd w:id="4"/>
      <w:r>
        <w:rPr>
          <w:szCs w:val="8"/>
        </w:rPr>
        <w:t>You can slow this video down by a factor of four, so your students can more easily follow what is happening; turn off the sound, click on the settings icon in the lower right-hand corner, click on speed and then 0.25, and then play.</w:t>
      </w:r>
    </w:p>
    <w:p w14:paraId="36B602ED" w14:textId="77777777" w:rsidR="004D2376" w:rsidRPr="00E60865" w:rsidRDefault="004D2376" w:rsidP="004D2376">
      <w:pPr>
        <w:rPr>
          <w:sz w:val="16"/>
          <w:szCs w:val="16"/>
        </w:rPr>
      </w:pPr>
    </w:p>
    <w:p w14:paraId="10954574" w14:textId="75818CC1" w:rsidR="004250BC" w:rsidRDefault="001C7FC2" w:rsidP="004D2376">
      <w:r>
        <w:t xml:space="preserve">The bacterial population shows </w:t>
      </w:r>
      <w:r w:rsidR="0005271B" w:rsidRPr="00636B95">
        <w:rPr>
          <w:u w:val="single"/>
        </w:rPr>
        <w:t>exponential population growth</w:t>
      </w:r>
      <w:r w:rsidR="0005271B">
        <w:t>.</w:t>
      </w:r>
      <w:r w:rsidR="00EB63D1">
        <w:rPr>
          <w:rStyle w:val="FootnoteReference"/>
        </w:rPr>
        <w:footnoteReference w:id="5"/>
      </w:r>
      <w:r w:rsidR="0005271B">
        <w:t xml:space="preserve"> The rate of increase in population size accelerates over time because the increase in population size in </w:t>
      </w:r>
      <w:r w:rsidR="002C528C">
        <w:t>each</w:t>
      </w:r>
      <w:r w:rsidR="0005271B">
        <w:t xml:space="preserve"> time period is proportional to the size of the population </w:t>
      </w:r>
      <w:r w:rsidR="00A734B8">
        <w:t xml:space="preserve">at the beginning of the time </w:t>
      </w:r>
      <w:r w:rsidR="002C528C">
        <w:t xml:space="preserve">period. </w:t>
      </w:r>
      <w:r w:rsidR="007C3122">
        <w:t>As discussed in question 7, t</w:t>
      </w:r>
      <w:r>
        <w:t xml:space="preserve">he population of whooping cranes </w:t>
      </w:r>
      <w:r w:rsidR="002C528C">
        <w:t>(see</w:t>
      </w:r>
      <w:r>
        <w:t xml:space="preserve"> page 1 of the Student Handout</w:t>
      </w:r>
      <w:r w:rsidR="002C528C">
        <w:t>)</w:t>
      </w:r>
      <w:r>
        <w:t xml:space="preserve"> shows approximately exponential growth for similar reasons.</w:t>
      </w:r>
      <w:r w:rsidR="004250BC">
        <w:t xml:space="preserve"> </w:t>
      </w:r>
    </w:p>
    <w:p w14:paraId="1F6897AD" w14:textId="77777777" w:rsidR="004250BC" w:rsidRPr="00A928BB" w:rsidRDefault="004250BC" w:rsidP="004D2376">
      <w:pPr>
        <w:rPr>
          <w:sz w:val="16"/>
          <w:szCs w:val="16"/>
        </w:rPr>
      </w:pPr>
    </w:p>
    <w:p w14:paraId="1389CC2D" w14:textId="1C8BF8C4" w:rsidR="00514D53" w:rsidRPr="000A0CCC" w:rsidRDefault="00230669" w:rsidP="00514D53">
      <w:pPr>
        <w:rPr>
          <w:color w:val="215868" w:themeColor="accent5" w:themeShade="80"/>
        </w:rPr>
      </w:pPr>
      <w:bookmarkStart w:id="5" w:name="_Hlk203643105"/>
      <w:r w:rsidRPr="00990D89">
        <w:t>Page 3 in the Student Handout relates bacterial population growth</w:t>
      </w:r>
      <w:r w:rsidR="00531746">
        <w:t xml:space="preserve"> </w:t>
      </w:r>
      <w:r w:rsidRPr="00990D89">
        <w:t xml:space="preserve">to a phenomenon some students may have experienced personally – </w:t>
      </w:r>
      <w:r w:rsidRPr="00990D89">
        <w:rPr>
          <w:u w:val="single"/>
        </w:rPr>
        <w:t>food poisoning</w:t>
      </w:r>
      <w:r w:rsidRPr="00990D89">
        <w:t xml:space="preserve"> (</w:t>
      </w:r>
      <w:r w:rsidR="00292D9E" w:rsidRPr="00990D89">
        <w:t>also</w:t>
      </w:r>
      <w:r w:rsidRPr="00990D89">
        <w:t xml:space="preserve"> called foodborne illness). </w:t>
      </w:r>
      <w:r w:rsidR="000A0CCC" w:rsidRPr="00990D89">
        <w:t xml:space="preserve">You may want to begin by asking students why they think that food poisoning </w:t>
      </w:r>
      <w:r w:rsidR="001C7FC2" w:rsidRPr="00990D89">
        <w:t>has</w:t>
      </w:r>
      <w:r w:rsidR="000A0CCC" w:rsidRPr="00990D89">
        <w:t xml:space="preserve"> been included </w:t>
      </w:r>
      <w:r w:rsidR="001C7FC2" w:rsidRPr="00990D89">
        <w:t>in a section on bacterial population growth</w:t>
      </w:r>
      <w:r w:rsidR="00FB0D8A">
        <w:t xml:space="preserve">; then, you could explore </w:t>
      </w:r>
      <w:r w:rsidR="000A0CCC" w:rsidRPr="00990D89">
        <w:t xml:space="preserve">their previous knowledge and questions concerning food poisoning. </w:t>
      </w:r>
      <w:r w:rsidR="0048222D" w:rsidRPr="00990D89">
        <w:t xml:space="preserve">It may be helpful </w:t>
      </w:r>
      <w:r w:rsidR="00FD0DD0" w:rsidRPr="00990D89">
        <w:t xml:space="preserve">to distinguish between the invisible bacteria that cause food poisoning and the visible layer of mold </w:t>
      </w:r>
      <w:r w:rsidR="004D2376" w:rsidRPr="00990D89">
        <w:t>on</w:t>
      </w:r>
      <w:r w:rsidR="00616FF0">
        <w:t xml:space="preserve"> some</w:t>
      </w:r>
      <w:r w:rsidR="00FD0DD0" w:rsidRPr="00990D89">
        <w:t xml:space="preserve"> </w:t>
      </w:r>
      <w:r w:rsidR="004D2376" w:rsidRPr="00990D89">
        <w:t>spoiled food</w:t>
      </w:r>
      <w:r w:rsidR="00FD0DD0" w:rsidRPr="00990D89">
        <w:t>. You may also want to mention</w:t>
      </w:r>
      <w:r w:rsidR="00054772" w:rsidRPr="00990D89">
        <w:t xml:space="preserve"> </w:t>
      </w:r>
      <w:r w:rsidR="00514D53" w:rsidRPr="00990D89">
        <w:t>that there</w:t>
      </w:r>
      <w:r w:rsidR="00514D53" w:rsidRPr="00990D89">
        <w:rPr>
          <w:szCs w:val="8"/>
        </w:rPr>
        <w:t xml:space="preserve"> are many types of bacteria, most of which do not cause food poisoning</w:t>
      </w:r>
      <w:r w:rsidR="00531746">
        <w:rPr>
          <w:szCs w:val="8"/>
        </w:rPr>
        <w:t xml:space="preserve">. </w:t>
      </w:r>
      <w:bookmarkStart w:id="6" w:name="_Hlk205370619"/>
      <w:r w:rsidR="00531746">
        <w:rPr>
          <w:szCs w:val="8"/>
        </w:rPr>
        <w:t xml:space="preserve">Some </w:t>
      </w:r>
      <w:r w:rsidR="00FA010A">
        <w:rPr>
          <w:szCs w:val="8"/>
        </w:rPr>
        <w:t xml:space="preserve">types of </w:t>
      </w:r>
      <w:r w:rsidR="00531746">
        <w:rPr>
          <w:szCs w:val="8"/>
        </w:rPr>
        <w:t xml:space="preserve">bacteria </w:t>
      </w:r>
      <w:r w:rsidR="00514D53" w:rsidRPr="00990D89">
        <w:rPr>
          <w:szCs w:val="8"/>
        </w:rPr>
        <w:t xml:space="preserve">are used in making foods such as yogurt or cheese. </w:t>
      </w:r>
      <w:bookmarkEnd w:id="6"/>
      <w:r w:rsidR="00514D53" w:rsidRPr="00990D89">
        <w:rPr>
          <w:szCs w:val="8"/>
        </w:rPr>
        <w:t xml:space="preserve">Other helpful bacteria live in and on our bodies in what is called the human microbiome </w:t>
      </w:r>
      <w:r w:rsidR="00514D53">
        <w:rPr>
          <w:szCs w:val="8"/>
        </w:rPr>
        <w:t>(</w:t>
      </w:r>
      <w:hyperlink r:id="rId17" w:history="1">
        <w:r w:rsidR="00514D53" w:rsidRPr="00D17A7F">
          <w:rPr>
            <w:rStyle w:val="Hyperlink"/>
            <w:szCs w:val="8"/>
          </w:rPr>
          <w:t>https://www.hsph.harvard.edu/nutritionsource/microbiome/</w:t>
        </w:r>
      </w:hyperlink>
      <w:r w:rsidR="00514D53">
        <w:rPr>
          <w:szCs w:val="8"/>
        </w:rPr>
        <w:t>).</w:t>
      </w:r>
      <w:r w:rsidR="00514D53" w:rsidRPr="00514D53">
        <w:t xml:space="preserve"> </w:t>
      </w:r>
    </w:p>
    <w:p w14:paraId="286A83B6" w14:textId="77777777" w:rsidR="00514D53" w:rsidRPr="00623793" w:rsidRDefault="00514D53" w:rsidP="00636B95">
      <w:pPr>
        <w:rPr>
          <w:sz w:val="16"/>
          <w:szCs w:val="16"/>
        </w:rPr>
      </w:pPr>
    </w:p>
    <w:p w14:paraId="194B9AC9" w14:textId="00DB0027" w:rsidR="00514D53" w:rsidRDefault="00514D53" w:rsidP="00636B95">
      <w:r w:rsidRPr="0048222D">
        <w:rPr>
          <w:u w:val="single"/>
        </w:rPr>
        <w:t>Symptoms</w:t>
      </w:r>
      <w:r>
        <w:t xml:space="preserve"> of </w:t>
      </w:r>
      <w:r w:rsidRPr="00150071">
        <w:rPr>
          <w:i/>
        </w:rPr>
        <w:t>Salmonella</w:t>
      </w:r>
      <w:r>
        <w:t xml:space="preserve"> food poisoning include diarrhea, vomiting, abdominal pain and fever.</w:t>
      </w:r>
      <w:r w:rsidR="00531746">
        <w:t xml:space="preserve"> Diarrhea and vomiting </w:t>
      </w:r>
      <w:r>
        <w:t xml:space="preserve">help to rid the body of </w:t>
      </w:r>
      <w:r w:rsidRPr="005D6483">
        <w:rPr>
          <w:i/>
        </w:rPr>
        <w:t>Salmonella</w:t>
      </w:r>
      <w:r>
        <w:t xml:space="preserve"> bacteria. From the point of view of the bacteria,</w:t>
      </w:r>
      <w:r w:rsidR="00531746">
        <w:t xml:space="preserve"> diarrhea and vomiting </w:t>
      </w:r>
      <w:r w:rsidR="00E86ED4">
        <w:t xml:space="preserve">have </w:t>
      </w:r>
      <w:r>
        <w:t xml:space="preserve">the benefit of helping to spread bacteria to </w:t>
      </w:r>
      <w:r w:rsidR="00FA010A">
        <w:t xml:space="preserve">potential </w:t>
      </w:r>
      <w:r>
        <w:t xml:space="preserve">new hosts. </w:t>
      </w:r>
      <w:r w:rsidR="0080650D">
        <w:t>The Student Handout does not mention that diarrhea</w:t>
      </w:r>
      <w:r w:rsidR="0080650D" w:rsidRPr="004C4D4A">
        <w:t xml:space="preserve"> and/or vomiting </w:t>
      </w:r>
      <w:r w:rsidR="0080650D">
        <w:t>can be due to causes</w:t>
      </w:r>
      <w:r w:rsidR="0080650D" w:rsidRPr="004C4D4A">
        <w:t xml:space="preserve"> other than salmonellosis, including other types of food poisoning</w:t>
      </w:r>
      <w:r w:rsidR="0080650D">
        <w:t xml:space="preserve"> (due to </w:t>
      </w:r>
      <w:r w:rsidR="00507FDF">
        <w:t>other types</w:t>
      </w:r>
      <w:r w:rsidR="0080650D">
        <w:t xml:space="preserve"> of bacteria or </w:t>
      </w:r>
      <w:r w:rsidR="00507FDF">
        <w:t>toxins</w:t>
      </w:r>
      <w:r w:rsidR="0080650D">
        <w:t xml:space="preserve"> produced by bacteria)</w:t>
      </w:r>
      <w:r w:rsidR="0080650D" w:rsidRPr="004C4D4A">
        <w:t xml:space="preserve"> or viral gastroenteritis (</w:t>
      </w:r>
      <w:r w:rsidR="0080650D" w:rsidRPr="0048222D">
        <w:t>stomach flu</w:t>
      </w:r>
      <w:r w:rsidR="0080650D" w:rsidRPr="004C4D4A">
        <w:t>)</w:t>
      </w:r>
      <w:r w:rsidR="00527959">
        <w:t>;</w:t>
      </w:r>
      <w:r w:rsidR="0080650D" w:rsidRPr="004C4D4A">
        <w:t xml:space="preserve"> </w:t>
      </w:r>
      <w:r w:rsidR="00527959">
        <w:t>stomach</w:t>
      </w:r>
      <w:r w:rsidR="0080650D" w:rsidRPr="004C4D4A">
        <w:t xml:space="preserve"> flu can be transmitted via contact with someone who is infected, sharing eating utensils, or </w:t>
      </w:r>
      <w:r w:rsidR="00FA010A">
        <w:t xml:space="preserve">eating </w:t>
      </w:r>
      <w:r w:rsidR="0080650D" w:rsidRPr="004C4D4A">
        <w:t xml:space="preserve">contaminated food. </w:t>
      </w:r>
    </w:p>
    <w:p w14:paraId="047DD74E" w14:textId="77777777" w:rsidR="00514D53" w:rsidRPr="00623793" w:rsidRDefault="00514D53" w:rsidP="00636B95">
      <w:pPr>
        <w:rPr>
          <w:sz w:val="16"/>
          <w:szCs w:val="16"/>
        </w:rPr>
      </w:pPr>
    </w:p>
    <w:p w14:paraId="6AB98D58" w14:textId="7D288090" w:rsidR="00514D53" w:rsidRDefault="00514D53" w:rsidP="00514D53">
      <w:r w:rsidRPr="00333651">
        <w:rPr>
          <w:u w:val="single"/>
        </w:rPr>
        <w:t>Refrigeration</w:t>
      </w:r>
      <w:r>
        <w:t xml:space="preserve"> is protective because </w:t>
      </w:r>
      <w:r w:rsidRPr="00C25FF2">
        <w:rPr>
          <w:i/>
        </w:rPr>
        <w:t>Salmonella</w:t>
      </w:r>
      <w:r>
        <w:t xml:space="preserve"> population growth is </w:t>
      </w:r>
      <w:r w:rsidR="0080650D">
        <w:t xml:space="preserve">very </w:t>
      </w:r>
      <w:r>
        <w:t>slow at</w:t>
      </w:r>
      <w:r w:rsidRPr="00B53325">
        <w:t xml:space="preserve"> </w:t>
      </w:r>
      <w:r>
        <w:t xml:space="preserve">temperatures below 10ºC. </w:t>
      </w:r>
      <w:r w:rsidR="0080650D">
        <w:t>Faster population</w:t>
      </w:r>
      <w:r>
        <w:t xml:space="preserve"> growth of bacteria in contaminated food kept at room temperature increases the risk of food poisoning.</w:t>
      </w:r>
      <w:r w:rsidRPr="00067357">
        <w:t xml:space="preserve"> </w:t>
      </w:r>
      <w:r>
        <w:t xml:space="preserve"> </w:t>
      </w:r>
      <w:r w:rsidR="00333651" w:rsidRPr="00333651">
        <w:t>Cooking</w:t>
      </w:r>
      <w:r w:rsidR="00333651">
        <w:t xml:space="preserve"> also reduces the risk of food poisoning because cooking can kill bacteria that cause food poisoning; for example, most </w:t>
      </w:r>
      <w:r w:rsidR="00333651" w:rsidRPr="00B53325">
        <w:rPr>
          <w:i/>
        </w:rPr>
        <w:t>Salmonella</w:t>
      </w:r>
      <w:r w:rsidR="00333651">
        <w:t xml:space="preserve"> bacteria are killed by heating contaminated food for 1-10 minutes at 60ºC or for less than 1 minute at 70ºC.</w:t>
      </w:r>
    </w:p>
    <w:p w14:paraId="6B706A25" w14:textId="77777777" w:rsidR="00514D53" w:rsidRPr="00623793" w:rsidRDefault="00514D53" w:rsidP="00514D53">
      <w:pPr>
        <w:rPr>
          <w:sz w:val="16"/>
          <w:szCs w:val="16"/>
        </w:rPr>
      </w:pPr>
    </w:p>
    <w:p w14:paraId="52A4ECF9" w14:textId="3F76A9C4" w:rsidR="00311BE6" w:rsidRDefault="00636B95" w:rsidP="00636B95">
      <w:r>
        <w:t xml:space="preserve">The </w:t>
      </w:r>
      <w:r w:rsidRPr="00FE1863">
        <w:rPr>
          <w:u w:val="single"/>
        </w:rPr>
        <w:t>delay</w:t>
      </w:r>
      <w:r>
        <w:t xml:space="preserve"> between eating food contaminated with bacteria and first experiencing symptoms of food poisoning is due in part to transit time from the mouth to the intestines, but a major factor</w:t>
      </w:r>
      <w:r w:rsidR="00FA010A">
        <w:t xml:space="preserve"> generally is</w:t>
      </w:r>
      <w:r>
        <w:t xml:space="preserve"> the time</w:t>
      </w:r>
      <w:r w:rsidR="00AE69AE">
        <w:t xml:space="preserve"> it takes </w:t>
      </w:r>
      <w:r>
        <w:t>for the population of bacteria to multiply to the large population size</w:t>
      </w:r>
      <w:r w:rsidR="009B5962">
        <w:t xml:space="preserve"> needed to trigger </w:t>
      </w:r>
      <w:r>
        <w:t xml:space="preserve">symptoms. </w:t>
      </w:r>
      <w:r w:rsidRPr="005D6483">
        <w:rPr>
          <w:i/>
        </w:rPr>
        <w:t>Salmonella</w:t>
      </w:r>
      <w:r>
        <w:t xml:space="preserve"> bacteria multiply in the lumen and lining of the intestines.</w:t>
      </w:r>
    </w:p>
    <w:p w14:paraId="42B7C08C" w14:textId="59A8BFD6" w:rsidR="005341A4" w:rsidRDefault="005341A4"/>
    <w:tbl>
      <w:tblPr>
        <w:tblStyle w:val="TableGrid"/>
        <w:tblW w:w="9576" w:type="dxa"/>
        <w:jc w:val="center"/>
        <w:tblLook w:val="04A0" w:firstRow="1" w:lastRow="0" w:firstColumn="1" w:lastColumn="0" w:noHBand="0" w:noVBand="1"/>
      </w:tblPr>
      <w:tblGrid>
        <w:gridCol w:w="4578"/>
        <w:gridCol w:w="4998"/>
      </w:tblGrid>
      <w:tr w:rsidR="00636B95" w14:paraId="14CF6CED" w14:textId="77777777" w:rsidTr="008E16E7">
        <w:trPr>
          <w:jc w:val="center"/>
        </w:trPr>
        <w:tc>
          <w:tcPr>
            <w:tcW w:w="0" w:type="auto"/>
            <w:tcBorders>
              <w:top w:val="nil"/>
              <w:left w:val="nil"/>
              <w:bottom w:val="nil"/>
            </w:tcBorders>
          </w:tcPr>
          <w:p w14:paraId="2BB09BF8" w14:textId="1821C470" w:rsidR="00636B95" w:rsidRPr="00CD7AF9" w:rsidRDefault="0048222D" w:rsidP="0048222D">
            <w:r>
              <w:t>Evidence that time is needed for population growth is</w:t>
            </w:r>
            <w:r w:rsidR="008E16E7">
              <w:t xml:space="preserve"> provided by</w:t>
            </w:r>
            <w:r>
              <w:t xml:space="preserve"> the observation that the delay is greater when fewer </w:t>
            </w:r>
            <w:r w:rsidRPr="00CE499A">
              <w:rPr>
                <w:i/>
              </w:rPr>
              <w:t>Salmonella</w:t>
            </w:r>
            <w:r>
              <w:t xml:space="preserve"> have been consumed</w:t>
            </w:r>
            <w:r w:rsidR="008E16E7">
              <w:t xml:space="preserve"> (see figure)</w:t>
            </w:r>
            <w:r>
              <w:t>.</w:t>
            </w:r>
            <w:r w:rsidRPr="0015564B">
              <w:t xml:space="preserve"> </w:t>
            </w:r>
            <w:r w:rsidR="00636B95">
              <w:t>The delay between exposure and first symptoms is often called the incubation period. This figure shows how incubation period</w:t>
            </w:r>
            <w:r w:rsidR="0080650D">
              <w:t xml:space="preserve"> (measured in hours)</w:t>
            </w:r>
            <w:r w:rsidR="00636B95">
              <w:t xml:space="preserve"> varies depending on the number of ingested </w:t>
            </w:r>
            <w:r w:rsidR="00636B95" w:rsidRPr="009750FB">
              <w:rPr>
                <w:i/>
              </w:rPr>
              <w:t>Salmonella</w:t>
            </w:r>
            <w:r w:rsidR="00636B95">
              <w:t xml:space="preserve"> bacteria. Each data point represents a well-characterized episode of salmonellosis food poisoning. (Each episode affected between 26 and 967 individuals.) The ingested number of cells was estimated from the </w:t>
            </w:r>
          </w:p>
        </w:tc>
        <w:tc>
          <w:tcPr>
            <w:tcW w:w="0" w:type="auto"/>
          </w:tcPr>
          <w:p w14:paraId="315C394F" w14:textId="77777777" w:rsidR="00636B95" w:rsidRPr="00804E84" w:rsidRDefault="00636B95" w:rsidP="0006437A">
            <w:pPr>
              <w:rPr>
                <w:sz w:val="20"/>
                <w:szCs w:val="20"/>
              </w:rPr>
            </w:pPr>
          </w:p>
          <w:p w14:paraId="3A0F58BA" w14:textId="77777777" w:rsidR="00636B95" w:rsidRDefault="00636B95" w:rsidP="0006437A">
            <w:r>
              <w:rPr>
                <w:noProof/>
              </w:rPr>
              <w:drawing>
                <wp:inline distT="0" distB="0" distL="0" distR="0" wp14:anchorId="394715DC" wp14:editId="771E6A11">
                  <wp:extent cx="3037108" cy="2146515"/>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0166E.tmp"/>
                          <pic:cNvPicPr/>
                        </pic:nvPicPr>
                        <pic:blipFill rotWithShape="1">
                          <a:blip r:embed="rId18" cstate="print">
                            <a:extLst>
                              <a:ext uri="{28A0092B-C50C-407E-A947-70E740481C1C}">
                                <a14:useLocalDpi xmlns:a14="http://schemas.microsoft.com/office/drawing/2010/main" val="0"/>
                              </a:ext>
                            </a:extLst>
                          </a:blip>
                          <a:srcRect/>
                          <a:stretch/>
                        </pic:blipFill>
                        <pic:spPr bwMode="auto">
                          <a:xfrm>
                            <a:off x="0" y="0"/>
                            <a:ext cx="3037551" cy="2146828"/>
                          </a:xfrm>
                          <a:prstGeom prst="rect">
                            <a:avLst/>
                          </a:prstGeom>
                          <a:ln>
                            <a:noFill/>
                          </a:ln>
                          <a:extLst>
                            <a:ext uri="{53640926-AAD7-44D8-BBD7-CCE9431645EC}">
                              <a14:shadowObscured xmlns:a14="http://schemas.microsoft.com/office/drawing/2010/main"/>
                            </a:ext>
                          </a:extLst>
                        </pic:spPr>
                      </pic:pic>
                    </a:graphicData>
                  </a:graphic>
                </wp:inline>
              </w:drawing>
            </w:r>
          </w:p>
          <w:p w14:paraId="79CBA6EB" w14:textId="77777777" w:rsidR="00636B95" w:rsidRPr="00CD7AF9" w:rsidRDefault="00636B95" w:rsidP="0006437A">
            <w:pPr>
              <w:jc w:val="center"/>
              <w:rPr>
                <w:sz w:val="16"/>
                <w:szCs w:val="16"/>
              </w:rPr>
            </w:pPr>
            <w:r w:rsidRPr="00CD7AF9">
              <w:rPr>
                <w:sz w:val="16"/>
                <w:szCs w:val="16"/>
              </w:rPr>
              <w:t>(Abe et al., Journal of Food Protection 67:2735, 2004)</w:t>
            </w:r>
          </w:p>
        </w:tc>
      </w:tr>
    </w:tbl>
    <w:p w14:paraId="749274C5" w14:textId="7159AD93" w:rsidR="003147D6" w:rsidRPr="003147D6" w:rsidRDefault="008E16E7" w:rsidP="003147D6">
      <w:r>
        <w:t>concentration of</w:t>
      </w:r>
      <w:r w:rsidRPr="00CD7AF9">
        <w:rPr>
          <w:i/>
        </w:rPr>
        <w:t xml:space="preserve"> Salmonella</w:t>
      </w:r>
      <w:r>
        <w:t xml:space="preserve"> in a sample of </w:t>
      </w:r>
      <w:r w:rsidR="0048222D">
        <w:t xml:space="preserve">the contaminated food and the amount of food eaten per person. The number of ingested </w:t>
      </w:r>
      <w:r w:rsidR="0048222D" w:rsidRPr="009750FB">
        <w:rPr>
          <w:i/>
        </w:rPr>
        <w:t>Salmonella</w:t>
      </w:r>
      <w:r w:rsidR="0048222D">
        <w:t xml:space="preserve"> bacteria also influences </w:t>
      </w:r>
      <w:r w:rsidR="0080650D">
        <w:t xml:space="preserve">the proportion of </w:t>
      </w:r>
      <w:r w:rsidR="00636B95">
        <w:t>exposed individuals who develop symptoms of food poisoning.</w:t>
      </w:r>
      <w:r w:rsidR="00531746">
        <w:t xml:space="preserve"> Susceptibility </w:t>
      </w:r>
      <w:r w:rsidR="003147D6" w:rsidRPr="003147D6">
        <w:t>to food poisoning also depend</w:t>
      </w:r>
      <w:r w:rsidR="003D1E9F">
        <w:t>s</w:t>
      </w:r>
      <w:r w:rsidR="003147D6" w:rsidRPr="003147D6">
        <w:t xml:space="preserve"> on the effectiveness of the host’s defenses (e.g.</w:t>
      </w:r>
      <w:r w:rsidR="00531746">
        <w:t>,</w:t>
      </w:r>
      <w:r w:rsidR="003147D6" w:rsidRPr="003147D6">
        <w:t xml:space="preserve"> people with AIDS, children under 12, and adults over 65 are more susceptible). General information about salmonellosis is available at </w:t>
      </w:r>
      <w:hyperlink r:id="rId19" w:history="1">
        <w:r w:rsidR="003147D6" w:rsidRPr="003147D6">
          <w:rPr>
            <w:rStyle w:val="Hyperlink"/>
          </w:rPr>
          <w:t>https://en.wikipedia.org/wiki/Salmonellosis</w:t>
        </w:r>
      </w:hyperlink>
      <w:r w:rsidR="003147D6" w:rsidRPr="003147D6">
        <w:t xml:space="preserve"> and </w:t>
      </w:r>
    </w:p>
    <w:p w14:paraId="31969E02" w14:textId="77777777" w:rsidR="00636B95" w:rsidRDefault="00C8727D" w:rsidP="003147D6">
      <w:hyperlink r:id="rId20" w:anchor="1" w:history="1">
        <w:r w:rsidR="003147D6" w:rsidRPr="003147D6">
          <w:rPr>
            <w:rStyle w:val="Hyperlink"/>
          </w:rPr>
          <w:t>http://www.webmd.com/food-recipes/food-poisoning/tc/salmonellosis-topic-overview#1</w:t>
        </w:r>
      </w:hyperlink>
      <w:r w:rsidR="003147D6" w:rsidRPr="003147D6">
        <w:t>.</w:t>
      </w:r>
      <w:r w:rsidR="00636B95">
        <w:rPr>
          <w:rStyle w:val="FootnoteReference"/>
        </w:rPr>
        <w:footnoteReference w:id="6"/>
      </w:r>
    </w:p>
    <w:p w14:paraId="7A3870B0" w14:textId="77777777" w:rsidR="00507FDF" w:rsidRDefault="00507FDF" w:rsidP="00636B95"/>
    <w:p w14:paraId="62481875" w14:textId="7AE01ABE" w:rsidR="00507FDF" w:rsidRDefault="008E16E7" w:rsidP="00636B95">
      <w:r>
        <w:t xml:space="preserve">Brief introductions </w:t>
      </w:r>
      <w:r w:rsidR="00507FDF">
        <w:t xml:space="preserve">to food poisoning and practical advice to reduce the risk of food poisoning are available at </w:t>
      </w:r>
      <w:hyperlink r:id="rId21" w:history="1">
        <w:r w:rsidR="00507FDF" w:rsidRPr="003D0C7C">
          <w:rPr>
            <w:rStyle w:val="Hyperlink"/>
          </w:rPr>
          <w:t>https://www.choice.com.au/food-and-drink/food-warnings-and-safety/food-safety/articles/food-poisoning</w:t>
        </w:r>
      </w:hyperlink>
      <w:r w:rsidR="003147D6">
        <w:t xml:space="preserve">, </w:t>
      </w:r>
      <w:hyperlink r:id="rId22" w:history="1">
        <w:r w:rsidR="00507FDF" w:rsidRPr="00846D81">
          <w:rPr>
            <w:rStyle w:val="Hyperlink"/>
            <w:szCs w:val="28"/>
          </w:rPr>
          <w:t>https://www.cdc.gov/features/salmonella-food/index.html</w:t>
        </w:r>
      </w:hyperlink>
      <w:r w:rsidR="003147D6" w:rsidRPr="003147D6">
        <w:t xml:space="preserve"> </w:t>
      </w:r>
      <w:r w:rsidR="003147D6">
        <w:t>and</w:t>
      </w:r>
      <w:r w:rsidR="003147D6" w:rsidRPr="003147D6">
        <w:t xml:space="preserve"> </w:t>
      </w:r>
      <w:hyperlink r:id="rId23" w:history="1">
        <w:r w:rsidR="003147D6" w:rsidRPr="00AB7915">
          <w:rPr>
            <w:rStyle w:val="Hyperlink"/>
          </w:rPr>
          <w:t>https://www.nytimes.com/2018/05/28/well/how-to-minimize-the-risk-of-food-poisoning.html</w:t>
        </w:r>
      </w:hyperlink>
      <w:r w:rsidR="003147D6">
        <w:t xml:space="preserve">. </w:t>
      </w:r>
    </w:p>
    <w:bookmarkEnd w:id="5"/>
    <w:p w14:paraId="69092E11" w14:textId="77777777" w:rsidR="00536521" w:rsidRDefault="00536521" w:rsidP="00636B95"/>
    <w:p w14:paraId="43BD76BF" w14:textId="77777777" w:rsidR="006B5D39" w:rsidRPr="008406CB" w:rsidRDefault="006B5D39" w:rsidP="00636B95">
      <w:r w:rsidRPr="008406CB">
        <w:rPr>
          <w:u w:val="single"/>
        </w:rPr>
        <w:t>Questions 8-9</w:t>
      </w:r>
      <w:r w:rsidRPr="008406CB">
        <w:t xml:space="preserve"> provide the opportunity for peer discussion</w:t>
      </w:r>
      <w:r w:rsidR="008035F2" w:rsidRPr="008406CB">
        <w:t xml:space="preserve"> and feedback</w:t>
      </w:r>
      <w:r w:rsidRPr="008406CB">
        <w:t xml:space="preserve"> on a topic likely to be of interest to the students. Question 10 provides a transition to the next section.</w:t>
      </w:r>
      <w:r w:rsidR="000A0CCC" w:rsidRPr="008406CB">
        <w:rPr>
          <w:szCs w:val="28"/>
        </w:rPr>
        <w:t xml:space="preserve"> </w:t>
      </w:r>
    </w:p>
    <w:p w14:paraId="0C00CFC7" w14:textId="77777777" w:rsidR="005A3ADB" w:rsidRDefault="005A3ADB" w:rsidP="00636B95"/>
    <w:p w14:paraId="387E1175" w14:textId="04126C6C" w:rsidR="00636B95" w:rsidRPr="00636B95" w:rsidRDefault="00636B95" w:rsidP="00636B95">
      <w:pPr>
        <w:rPr>
          <w:b/>
        </w:rPr>
      </w:pPr>
      <w:r w:rsidRPr="00636B95">
        <w:rPr>
          <w:b/>
        </w:rPr>
        <w:t>Limits on Exponential Population Growth</w:t>
      </w:r>
    </w:p>
    <w:p w14:paraId="57707FFB" w14:textId="77777777" w:rsidR="0006437A" w:rsidRDefault="0006437A" w:rsidP="0006437A">
      <w:r>
        <w:t xml:space="preserve">The exponential population growth model assumes unlimited resources to support exponential increases in population size. In contrast, the </w:t>
      </w:r>
      <w:r w:rsidRPr="00CF67FD">
        <w:rPr>
          <w:u w:val="single"/>
        </w:rPr>
        <w:t>logistic population growth model</w:t>
      </w:r>
      <w:r>
        <w:t xml:space="preserve"> </w:t>
      </w:r>
      <w:r w:rsidR="00FE4F2D">
        <w:t>includes the effects of</w:t>
      </w:r>
      <w:r>
        <w:t xml:space="preserve"> competition for resources (e.g. food, water, nesting sites, or sunlight). </w:t>
      </w:r>
      <w:r w:rsidR="00FE4F2D">
        <w:t>Competition for resources is a density-dependent factor that increases as population size increases. It</w:t>
      </w:r>
      <w:r>
        <w:t xml:space="preserve"> can result in increased mortality and/or decreased reproduction</w:t>
      </w:r>
      <w:r w:rsidR="00FE4F2D">
        <w:t xml:space="preserve"> and thus slower population growth rate</w:t>
      </w:r>
      <w:r>
        <w:t xml:space="preserve"> as population density increases.</w:t>
      </w:r>
      <w:r>
        <w:rPr>
          <w:rStyle w:val="FootnoteReference"/>
        </w:rPr>
        <w:footnoteReference w:id="7"/>
      </w:r>
      <w:r>
        <w:t xml:space="preserve"> </w:t>
      </w:r>
    </w:p>
    <w:p w14:paraId="11EAAF28" w14:textId="77777777" w:rsidR="00311BE6" w:rsidRPr="00704944" w:rsidRDefault="00311BE6" w:rsidP="0006437A"/>
    <w:p w14:paraId="310B07EB" w14:textId="77777777" w:rsidR="007C1AA1" w:rsidRDefault="00BE671E" w:rsidP="000F2B74">
      <w:pPr>
        <w:rPr>
          <w:szCs w:val="8"/>
        </w:rPr>
      </w:pPr>
      <w:r w:rsidRPr="0000060D">
        <w:t xml:space="preserve">You may want to point out to your students that the Y axis for </w:t>
      </w:r>
      <w:r w:rsidR="000F2B74" w:rsidRPr="0000060D">
        <w:t xml:space="preserve">the figure in </w:t>
      </w:r>
      <w:r w:rsidR="000F2B74" w:rsidRPr="0000060D">
        <w:rPr>
          <w:u w:val="single"/>
        </w:rPr>
        <w:t xml:space="preserve">question </w:t>
      </w:r>
      <w:r w:rsidR="00FE1863" w:rsidRPr="0000060D">
        <w:rPr>
          <w:u w:val="single"/>
        </w:rPr>
        <w:t>11</w:t>
      </w:r>
      <w:r w:rsidR="000F2B74" w:rsidRPr="0000060D">
        <w:t xml:space="preserve"> </w:t>
      </w:r>
      <w:r w:rsidRPr="0000060D">
        <w:t>has a logarithmic scale.</w:t>
      </w:r>
      <w:r w:rsidR="00124875" w:rsidRPr="0000060D">
        <w:t xml:space="preserve"> </w:t>
      </w:r>
      <w:r w:rsidR="000F2B74">
        <w:t xml:space="preserve">The bacteria in this experiment contribute to food spoilage, not food poisoning. </w:t>
      </w:r>
      <w:r w:rsidR="000F2B74">
        <w:rPr>
          <w:szCs w:val="8"/>
        </w:rPr>
        <w:t xml:space="preserve">Students should be aware that </w:t>
      </w:r>
      <w:r w:rsidR="000F2B74" w:rsidRPr="009B5962">
        <w:rPr>
          <w:szCs w:val="8"/>
          <w:u w:val="single"/>
        </w:rPr>
        <w:t>food that is not obviously spoiled can cause food poisoning</w:t>
      </w:r>
      <w:r w:rsidR="00FE4F2D">
        <w:rPr>
          <w:szCs w:val="8"/>
        </w:rPr>
        <w:t xml:space="preserve">; </w:t>
      </w:r>
      <w:r w:rsidR="000F2B74">
        <w:rPr>
          <w:szCs w:val="8"/>
        </w:rPr>
        <w:t xml:space="preserve">food may be contaminated with specific types of bacteria that cause illness at doses </w:t>
      </w:r>
      <w:r w:rsidR="000F2B74">
        <w:rPr>
          <w:szCs w:val="8"/>
        </w:rPr>
        <w:lastRenderedPageBreak/>
        <w:t xml:space="preserve">well below what would be required to produce noticeable changes in appearance and smell that would be identified as spoiled food. </w:t>
      </w:r>
    </w:p>
    <w:p w14:paraId="1CC88EC1" w14:textId="77777777" w:rsidR="006B5D39" w:rsidRPr="00704944" w:rsidRDefault="006B5D39" w:rsidP="000F2B74"/>
    <w:p w14:paraId="551946F9" w14:textId="23D69BD2" w:rsidR="000F2B74" w:rsidRPr="008406CB" w:rsidRDefault="004562B6" w:rsidP="000F2B74">
      <w:pPr>
        <w:rPr>
          <w:rFonts w:ascii="Calibri" w:hAnsi="Calibri"/>
          <w:b/>
          <w:szCs w:val="28"/>
        </w:rPr>
      </w:pPr>
      <w:r w:rsidRPr="008406CB">
        <w:t xml:space="preserve">If you </w:t>
      </w:r>
      <w:r w:rsidR="00BE671E" w:rsidRPr="008406CB">
        <w:t>want</w:t>
      </w:r>
      <w:r w:rsidRPr="008406CB">
        <w:t xml:space="preserve"> to</w:t>
      </w:r>
      <w:r w:rsidR="006B5D39" w:rsidRPr="008406CB">
        <w:t xml:space="preserve"> provide your students with an </w:t>
      </w:r>
      <w:r w:rsidR="006B5D39" w:rsidRPr="008406CB">
        <w:rPr>
          <w:u w:val="single"/>
        </w:rPr>
        <w:t>extension and challenge</w:t>
      </w:r>
      <w:r w:rsidRPr="008406CB">
        <w:t xml:space="preserve">, you can use </w:t>
      </w:r>
      <w:r w:rsidR="003147D6" w:rsidRPr="008406CB">
        <w:t>the following</w:t>
      </w:r>
      <w:r w:rsidR="000F2B74" w:rsidRPr="008406CB">
        <w:t xml:space="preserve"> after question </w:t>
      </w:r>
      <w:r w:rsidR="00FE1863" w:rsidRPr="008406CB">
        <w:t>11</w:t>
      </w:r>
      <w:r w:rsidR="000F2B74" w:rsidRPr="008406CB">
        <w:t xml:space="preserve"> </w:t>
      </w:r>
      <w:r w:rsidR="00FE4F2D" w:rsidRPr="008406CB">
        <w:t>in</w:t>
      </w:r>
      <w:r w:rsidR="000F2B74" w:rsidRPr="008406CB">
        <w:t xml:space="preserve"> the Student Handout.</w:t>
      </w:r>
    </w:p>
    <w:p w14:paraId="45C49586" w14:textId="77777777" w:rsidR="000F2B74" w:rsidRPr="00FD6020" w:rsidRDefault="000F2B74" w:rsidP="000F2B74">
      <w:pPr>
        <w:rPr>
          <w:rFonts w:ascii="Calibri" w:hAnsi="Calibri"/>
          <w:b/>
          <w:sz w:val="16"/>
          <w:szCs w:val="16"/>
        </w:rPr>
      </w:pPr>
    </w:p>
    <w:tbl>
      <w:tblPr>
        <w:tblStyle w:val="TableGrid"/>
        <w:tblW w:w="9576" w:type="dxa"/>
        <w:jc w:val="center"/>
        <w:tblLook w:val="04A0" w:firstRow="1" w:lastRow="0" w:firstColumn="1" w:lastColumn="0" w:noHBand="0" w:noVBand="1"/>
      </w:tblPr>
      <w:tblGrid>
        <w:gridCol w:w="4230"/>
        <w:gridCol w:w="5346"/>
      </w:tblGrid>
      <w:tr w:rsidR="000F2B74" w14:paraId="2D17F7B3" w14:textId="77777777" w:rsidTr="00704944">
        <w:trPr>
          <w:jc w:val="center"/>
        </w:trPr>
        <w:tc>
          <w:tcPr>
            <w:tcW w:w="0" w:type="auto"/>
            <w:tcBorders>
              <w:top w:val="nil"/>
              <w:left w:val="nil"/>
              <w:bottom w:val="nil"/>
            </w:tcBorders>
          </w:tcPr>
          <w:p w14:paraId="21A91212" w14:textId="77777777" w:rsidR="000F2B74" w:rsidRPr="00704944" w:rsidRDefault="000F2B74" w:rsidP="009D34D3">
            <w:pPr>
              <w:rPr>
                <w:rFonts w:ascii="Calibri" w:hAnsi="Calibri"/>
                <w:sz w:val="26"/>
                <w:szCs w:val="26"/>
              </w:rPr>
            </w:pPr>
            <w:r w:rsidRPr="00704944">
              <w:rPr>
                <w:rFonts w:ascii="Calibri" w:hAnsi="Calibri"/>
                <w:sz w:val="26"/>
                <w:szCs w:val="26"/>
              </w:rPr>
              <w:t xml:space="preserve">This graph shows how populations of these bacteria grew on pieces of tofu at different temperatures. This type of bacteria causes tofu to spoil or go bad. When population size </w:t>
            </w:r>
            <w:r w:rsidR="008035F2" w:rsidRPr="00704944">
              <w:rPr>
                <w:rFonts w:ascii="Calibri" w:hAnsi="Calibri"/>
                <w:sz w:val="26"/>
                <w:szCs w:val="26"/>
              </w:rPr>
              <w:t>reaches</w:t>
            </w:r>
            <w:r w:rsidRPr="00704944">
              <w:rPr>
                <w:rFonts w:ascii="Calibri" w:hAnsi="Calibri"/>
                <w:sz w:val="26"/>
                <w:szCs w:val="26"/>
              </w:rPr>
              <w:t xml:space="preserve"> ~10</w:t>
            </w:r>
            <w:r w:rsidRPr="00704944">
              <w:rPr>
                <w:rFonts w:ascii="Calibri" w:hAnsi="Calibri"/>
                <w:sz w:val="26"/>
                <w:szCs w:val="26"/>
                <w:vertAlign w:val="superscript"/>
              </w:rPr>
              <w:t>6</w:t>
            </w:r>
            <w:r w:rsidRPr="00704944">
              <w:rPr>
                <w:rFonts w:ascii="Calibri" w:hAnsi="Calibri"/>
                <w:sz w:val="26"/>
                <w:szCs w:val="26"/>
              </w:rPr>
              <w:t xml:space="preserve"> bacteria per gram of tofu, the tofu </w:t>
            </w:r>
            <w:r w:rsidR="008035F2" w:rsidRPr="00704944">
              <w:rPr>
                <w:rFonts w:ascii="Calibri" w:hAnsi="Calibri"/>
                <w:sz w:val="26"/>
                <w:szCs w:val="26"/>
              </w:rPr>
              <w:t>has</w:t>
            </w:r>
            <w:r w:rsidRPr="00704944">
              <w:rPr>
                <w:rFonts w:ascii="Calibri" w:hAnsi="Calibri"/>
                <w:sz w:val="26"/>
                <w:szCs w:val="26"/>
              </w:rPr>
              <w:t xml:space="preserve"> spoiled.</w:t>
            </w:r>
          </w:p>
          <w:p w14:paraId="6E26EE97" w14:textId="77777777" w:rsidR="000F2B74" w:rsidRPr="00704944" w:rsidRDefault="000F2B74" w:rsidP="009D34D3">
            <w:pPr>
              <w:rPr>
                <w:rFonts w:ascii="Calibri" w:hAnsi="Calibri"/>
                <w:sz w:val="16"/>
                <w:szCs w:val="16"/>
              </w:rPr>
            </w:pPr>
          </w:p>
          <w:p w14:paraId="669BFD95" w14:textId="0BF58D98" w:rsidR="000F2B74" w:rsidRPr="00704944" w:rsidRDefault="00704944" w:rsidP="009D34D3">
            <w:pPr>
              <w:rPr>
                <w:rFonts w:ascii="Calibri" w:hAnsi="Calibri"/>
                <w:sz w:val="26"/>
                <w:szCs w:val="26"/>
              </w:rPr>
            </w:pPr>
            <w:r w:rsidRPr="00704944">
              <w:rPr>
                <w:rFonts w:ascii="Calibri" w:hAnsi="Calibri"/>
                <w:b/>
                <w:sz w:val="26"/>
                <w:szCs w:val="26"/>
              </w:rPr>
              <w:t>12</w:t>
            </w:r>
            <w:r w:rsidR="000F2B74" w:rsidRPr="00704944">
              <w:rPr>
                <w:rFonts w:ascii="Calibri" w:hAnsi="Calibri"/>
                <w:sz w:val="26"/>
                <w:szCs w:val="26"/>
              </w:rPr>
              <w:t>. Use these data to explain why tofu that is kept at warmer temperatures will spoil more quickly.</w:t>
            </w:r>
          </w:p>
        </w:tc>
        <w:tc>
          <w:tcPr>
            <w:tcW w:w="0" w:type="auto"/>
            <w:vAlign w:val="center"/>
          </w:tcPr>
          <w:p w14:paraId="095C182C" w14:textId="77777777" w:rsidR="000F2B74" w:rsidRPr="0099728A" w:rsidRDefault="0099728A" w:rsidP="009D34D3">
            <w:pPr>
              <w:jc w:val="center"/>
              <w:rPr>
                <w:szCs w:val="28"/>
              </w:rPr>
            </w:pPr>
            <w:r>
              <w:rPr>
                <w:noProof/>
                <w:szCs w:val="28"/>
              </w:rPr>
              <w:drawing>
                <wp:inline distT="0" distB="0" distL="0" distR="0" wp14:anchorId="64D80383" wp14:editId="4E0BA3D0">
                  <wp:extent cx="3251168" cy="2282024"/>
                  <wp:effectExtent l="0" t="0" r="698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population logistic bacteria 4.png"/>
                          <pic:cNvPicPr/>
                        </pic:nvPicPr>
                        <pic:blipFill rotWithShape="1">
                          <a:blip r:embed="rId24" cstate="print">
                            <a:extLst>
                              <a:ext uri="{28A0092B-C50C-407E-A947-70E740481C1C}">
                                <a14:useLocalDpi xmlns:a14="http://schemas.microsoft.com/office/drawing/2010/main" val="0"/>
                              </a:ext>
                            </a:extLst>
                          </a:blip>
                          <a:srcRect/>
                          <a:stretch/>
                        </pic:blipFill>
                        <pic:spPr bwMode="auto">
                          <a:xfrm>
                            <a:off x="0" y="0"/>
                            <a:ext cx="3251918" cy="2282551"/>
                          </a:xfrm>
                          <a:prstGeom prst="rect">
                            <a:avLst/>
                          </a:prstGeom>
                          <a:ln>
                            <a:noFill/>
                          </a:ln>
                          <a:extLst>
                            <a:ext uri="{53640926-AAD7-44D8-BBD7-CCE9431645EC}">
                              <a14:shadowObscured xmlns:a14="http://schemas.microsoft.com/office/drawing/2010/main"/>
                            </a:ext>
                          </a:extLst>
                        </pic:spPr>
                      </pic:pic>
                    </a:graphicData>
                  </a:graphic>
                </wp:inline>
              </w:drawing>
            </w:r>
          </w:p>
        </w:tc>
      </w:tr>
    </w:tbl>
    <w:p w14:paraId="1984443D" w14:textId="77777777" w:rsidR="003E73D6" w:rsidRDefault="003E73D6" w:rsidP="00283A25">
      <w:pPr>
        <w:rPr>
          <w:szCs w:val="16"/>
        </w:rPr>
      </w:pPr>
    </w:p>
    <w:p w14:paraId="789784CB" w14:textId="049C6762" w:rsidR="00832F97" w:rsidRDefault="00832F97" w:rsidP="00283A25">
      <w:pPr>
        <w:rPr>
          <w:szCs w:val="16"/>
        </w:rPr>
      </w:pPr>
      <w:r>
        <w:rPr>
          <w:szCs w:val="16"/>
        </w:rPr>
        <w:t xml:space="preserve">You may want to precede the explanation of the </w:t>
      </w:r>
      <w:r w:rsidR="005736AA" w:rsidRPr="003E73D6">
        <w:rPr>
          <w:szCs w:val="16"/>
        </w:rPr>
        <w:t>Paramecium</w:t>
      </w:r>
      <w:r w:rsidRPr="005736AA">
        <w:rPr>
          <w:szCs w:val="16"/>
        </w:rPr>
        <w:t xml:space="preserve"> </w:t>
      </w:r>
      <w:r>
        <w:rPr>
          <w:szCs w:val="16"/>
        </w:rPr>
        <w:t>experiment with this question.</w:t>
      </w:r>
    </w:p>
    <w:p w14:paraId="72A5A60F" w14:textId="77777777" w:rsidR="00832F97" w:rsidRPr="00D41280" w:rsidRDefault="00832F97" w:rsidP="00283A25">
      <w:pPr>
        <w:rPr>
          <w:sz w:val="12"/>
          <w:szCs w:val="16"/>
        </w:rPr>
      </w:pPr>
    </w:p>
    <w:p w14:paraId="5658B095" w14:textId="019B845D" w:rsidR="00832F97" w:rsidRDefault="005736AA" w:rsidP="0064116E">
      <w:r w:rsidRPr="005736AA">
        <w:rPr>
          <w:rFonts w:ascii="Calibri" w:hAnsi="Calibri"/>
          <w:b/>
          <w:sz w:val="26"/>
          <w:szCs w:val="26"/>
        </w:rPr>
        <w:t>13</w:t>
      </w:r>
      <w:r w:rsidR="00832F97" w:rsidRPr="005736AA">
        <w:rPr>
          <w:rFonts w:ascii="Calibri" w:hAnsi="Calibri"/>
          <w:b/>
          <w:sz w:val="26"/>
          <w:szCs w:val="26"/>
        </w:rPr>
        <w:t xml:space="preserve">. </w:t>
      </w:r>
      <w:r w:rsidR="00832F97" w:rsidRPr="005736AA">
        <w:rPr>
          <w:rFonts w:ascii="Calibri" w:hAnsi="Calibri"/>
          <w:sz w:val="26"/>
          <w:szCs w:val="26"/>
        </w:rPr>
        <w:t>How could you test whether competition for food or competition for space is the main limiting factor that determines the</w:t>
      </w:r>
      <w:r w:rsidR="00333651">
        <w:rPr>
          <w:rFonts w:ascii="Calibri" w:hAnsi="Calibri"/>
          <w:sz w:val="26"/>
          <w:szCs w:val="26"/>
        </w:rPr>
        <w:t xml:space="preserve"> size of a population that </w:t>
      </w:r>
      <w:r w:rsidR="003438FF">
        <w:rPr>
          <w:rFonts w:ascii="Calibri" w:hAnsi="Calibri"/>
          <w:sz w:val="26"/>
          <w:szCs w:val="26"/>
        </w:rPr>
        <w:t>an environment</w:t>
      </w:r>
      <w:r w:rsidR="00333651">
        <w:rPr>
          <w:rFonts w:ascii="Calibri" w:hAnsi="Calibri"/>
          <w:sz w:val="26"/>
          <w:szCs w:val="26"/>
        </w:rPr>
        <w:t xml:space="preserve"> can support</w:t>
      </w:r>
      <w:r w:rsidR="00832F97" w:rsidRPr="005736AA">
        <w:rPr>
          <w:rFonts w:ascii="Calibri" w:hAnsi="Calibri"/>
          <w:sz w:val="26"/>
          <w:szCs w:val="26"/>
        </w:rPr>
        <w:t>?</w:t>
      </w:r>
      <w:r w:rsidR="0064116E">
        <w:rPr>
          <w:rFonts w:ascii="Calibri" w:hAnsi="Calibri"/>
          <w:sz w:val="26"/>
          <w:szCs w:val="26"/>
        </w:rPr>
        <w:t xml:space="preserve">                              </w:t>
      </w:r>
    </w:p>
    <w:p w14:paraId="3EBD0926" w14:textId="77777777" w:rsidR="002E2411" w:rsidRPr="007333D5" w:rsidRDefault="002E2411" w:rsidP="002E2411">
      <w:pPr>
        <w:rPr>
          <w:u w:val="single"/>
        </w:rPr>
      </w:pPr>
    </w:p>
    <w:tbl>
      <w:tblPr>
        <w:tblStyle w:val="TableGrid"/>
        <w:tblW w:w="9504" w:type="dxa"/>
        <w:jc w:val="center"/>
        <w:tblLook w:val="04A0" w:firstRow="1" w:lastRow="0" w:firstColumn="1" w:lastColumn="0" w:noHBand="0" w:noVBand="1"/>
      </w:tblPr>
      <w:tblGrid>
        <w:gridCol w:w="5238"/>
        <w:gridCol w:w="4266"/>
      </w:tblGrid>
      <w:tr w:rsidR="002E2411" w14:paraId="327C0A2B" w14:textId="77777777" w:rsidTr="00D90805">
        <w:trPr>
          <w:jc w:val="center"/>
        </w:trPr>
        <w:tc>
          <w:tcPr>
            <w:tcW w:w="0" w:type="auto"/>
            <w:tcBorders>
              <w:top w:val="nil"/>
              <w:left w:val="nil"/>
              <w:bottom w:val="nil"/>
            </w:tcBorders>
          </w:tcPr>
          <w:p w14:paraId="2EF57C44" w14:textId="2F206E0B" w:rsidR="002E2411" w:rsidRPr="009B5962" w:rsidRDefault="002E2411" w:rsidP="00D90805">
            <w:pPr>
              <w:rPr>
                <w:szCs w:val="28"/>
              </w:rPr>
            </w:pPr>
            <w:r>
              <w:rPr>
                <w:szCs w:val="28"/>
              </w:rPr>
              <w:t xml:space="preserve">The Paramecium experiment described on page 4 of the Student Handout illustrates 1 </w:t>
            </w:r>
            <w:r w:rsidR="0023616E">
              <w:rPr>
                <w:szCs w:val="28"/>
              </w:rPr>
              <w:t>possible way</w:t>
            </w:r>
            <w:r>
              <w:rPr>
                <w:szCs w:val="28"/>
              </w:rPr>
              <w:t xml:space="preserve"> to test whether food or space is the limiting factor that determines carrying capacity for a population. The results shown above are for</w:t>
            </w:r>
            <w:r w:rsidRPr="00CF67FD">
              <w:rPr>
                <w:i/>
                <w:szCs w:val="28"/>
              </w:rPr>
              <w:t xml:space="preserve"> Paramecium</w:t>
            </w:r>
            <w:r>
              <w:rPr>
                <w:i/>
                <w:szCs w:val="28"/>
              </w:rPr>
              <w:t xml:space="preserve"> aurelia</w:t>
            </w:r>
            <w:r>
              <w:rPr>
                <w:szCs w:val="28"/>
              </w:rPr>
              <w:t xml:space="preserve"> which were grown in centrifuge tubes. Each day the Paramecia were centrifuged to the bottom of the tube, so the growth medium could be replaced with fresh medium that had the original concentration of bacteria as food for the Paramecia. The concentration of bacteria was twice as great for Population 2 as for Population 1. Although this experiment supports the conclusion that food was the main limiting factor for this population, it is</w:t>
            </w:r>
          </w:p>
        </w:tc>
        <w:tc>
          <w:tcPr>
            <w:tcW w:w="0" w:type="auto"/>
          </w:tcPr>
          <w:p w14:paraId="1AACF799" w14:textId="77777777" w:rsidR="002E2411" w:rsidRDefault="002E2411" w:rsidP="00D90805">
            <w:pPr>
              <w:jc w:val="center"/>
              <w:rPr>
                <w:szCs w:val="28"/>
              </w:rPr>
            </w:pPr>
            <w:r w:rsidRPr="002F203D">
              <w:rPr>
                <w:noProof/>
              </w:rPr>
              <w:drawing>
                <wp:inline distT="0" distB="0" distL="0" distR="0" wp14:anchorId="791A2FC8" wp14:editId="7CA7F753">
                  <wp:extent cx="2569464" cy="2267712"/>
                  <wp:effectExtent l="0" t="0" r="2540" b="0"/>
                  <wp:docPr id="2" name="Picture 2" descr="Image result for Image of paramec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Image of paramecium"/>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69464" cy="2267712"/>
                          </a:xfrm>
                          <a:prstGeom prst="rect">
                            <a:avLst/>
                          </a:prstGeom>
                          <a:noFill/>
                          <a:ln>
                            <a:noFill/>
                          </a:ln>
                        </pic:spPr>
                      </pic:pic>
                    </a:graphicData>
                  </a:graphic>
                </wp:inline>
              </w:drawing>
            </w:r>
          </w:p>
          <w:p w14:paraId="78A37994" w14:textId="77777777" w:rsidR="002E2411" w:rsidRDefault="002E2411" w:rsidP="00D90805">
            <w:pPr>
              <w:jc w:val="center"/>
              <w:rPr>
                <w:szCs w:val="28"/>
              </w:rPr>
            </w:pPr>
            <w:r>
              <w:rPr>
                <w:szCs w:val="28"/>
              </w:rPr>
              <w:t>Paramecium</w:t>
            </w:r>
            <w:r>
              <w:rPr>
                <w:rStyle w:val="FootnoteReference"/>
                <w:szCs w:val="28"/>
              </w:rPr>
              <w:footnoteReference w:id="8"/>
            </w:r>
          </w:p>
        </w:tc>
      </w:tr>
    </w:tbl>
    <w:p w14:paraId="5B9EE092" w14:textId="4531424A" w:rsidR="002E2411" w:rsidRPr="002E2411" w:rsidRDefault="002E2411" w:rsidP="002E2411">
      <w:r>
        <w:t>important to remember that in other situations population growth may be limited by other factors such as</w:t>
      </w:r>
      <w:r w:rsidRPr="002E2411">
        <w:t xml:space="preserve"> </w:t>
      </w:r>
      <w:r>
        <w:t>the accumulation of waste products or the availability of resources such as water, sunshine or nesting sites.</w:t>
      </w:r>
    </w:p>
    <w:p w14:paraId="271838EB" w14:textId="09F2D28D" w:rsidR="00832F97" w:rsidRPr="002E2411" w:rsidRDefault="00832F97" w:rsidP="00D56639"/>
    <w:p w14:paraId="50FF90EB" w14:textId="77777777" w:rsidR="00D67318" w:rsidRDefault="00D67318" w:rsidP="00333651">
      <w:pPr>
        <w:rPr>
          <w:szCs w:val="8"/>
          <w:u w:val="single"/>
        </w:rPr>
      </w:pPr>
    </w:p>
    <w:p w14:paraId="4F7F8E7C" w14:textId="25C6A6F3" w:rsidR="00333651" w:rsidRDefault="00333651" w:rsidP="00333651">
      <w:pPr>
        <w:rPr>
          <w:szCs w:val="8"/>
        </w:rPr>
      </w:pPr>
      <w:r>
        <w:rPr>
          <w:szCs w:val="8"/>
          <w:u w:val="single"/>
        </w:rPr>
        <w:lastRenderedPageBreak/>
        <w:t>Carrying capacity</w:t>
      </w:r>
      <w:r w:rsidRPr="007C1AA1">
        <w:rPr>
          <w:szCs w:val="8"/>
        </w:rPr>
        <w:t xml:space="preserve"> </w:t>
      </w:r>
      <w:r>
        <w:rPr>
          <w:szCs w:val="8"/>
        </w:rPr>
        <w:t>means the maximum population that the environment can sustain over the long-term. This term is not used in</w:t>
      </w:r>
      <w:r w:rsidR="00D67318">
        <w:rPr>
          <w:szCs w:val="8"/>
        </w:rPr>
        <w:t xml:space="preserve"> this </w:t>
      </w:r>
      <w:r>
        <w:rPr>
          <w:szCs w:val="8"/>
        </w:rPr>
        <w:t>Student Handout, but it could be incorporated in question 13 by adding this clause to the end of the third sentence in this question:</w:t>
      </w:r>
    </w:p>
    <w:p w14:paraId="6B89FC1E" w14:textId="77777777" w:rsidR="00333651" w:rsidRPr="003E73D6" w:rsidRDefault="00333651" w:rsidP="00333651">
      <w:pPr>
        <w:jc w:val="right"/>
        <w:rPr>
          <w:rFonts w:asciiTheme="minorHAnsi" w:hAnsiTheme="minorHAnsi" w:cstheme="minorHAnsi"/>
          <w:sz w:val="26"/>
          <w:szCs w:val="26"/>
        </w:rPr>
      </w:pPr>
      <w:r w:rsidRPr="003E73D6">
        <w:rPr>
          <w:rFonts w:asciiTheme="minorHAnsi" w:hAnsiTheme="minorHAnsi" w:cstheme="minorHAnsi"/>
          <w:sz w:val="26"/>
          <w:szCs w:val="26"/>
        </w:rPr>
        <w:t>“which is called the carrying capacity.”</w:t>
      </w:r>
    </w:p>
    <w:p w14:paraId="2799F945" w14:textId="77777777" w:rsidR="00333651" w:rsidRPr="00531746" w:rsidRDefault="00333651" w:rsidP="00333651">
      <w:r>
        <w:t>Then, you can incorporate “carrying capacity” in subsequent paragraphs.</w:t>
      </w:r>
    </w:p>
    <w:p w14:paraId="58FC94F8" w14:textId="77777777" w:rsidR="00333651" w:rsidRPr="00D41280" w:rsidRDefault="00333651" w:rsidP="00333651"/>
    <w:tbl>
      <w:tblPr>
        <w:tblStyle w:val="TableGrid"/>
        <w:tblW w:w="9576" w:type="dxa"/>
        <w:jc w:val="center"/>
        <w:tblLook w:val="04A0" w:firstRow="1" w:lastRow="0" w:firstColumn="1" w:lastColumn="0" w:noHBand="0" w:noVBand="1"/>
      </w:tblPr>
      <w:tblGrid>
        <w:gridCol w:w="3773"/>
        <w:gridCol w:w="5803"/>
      </w:tblGrid>
      <w:tr w:rsidR="00333651" w14:paraId="045CD796" w14:textId="77777777" w:rsidTr="00333651">
        <w:trPr>
          <w:jc w:val="center"/>
        </w:trPr>
        <w:tc>
          <w:tcPr>
            <w:tcW w:w="0" w:type="auto"/>
            <w:tcBorders>
              <w:top w:val="nil"/>
              <w:left w:val="nil"/>
              <w:bottom w:val="nil"/>
            </w:tcBorders>
          </w:tcPr>
          <w:p w14:paraId="6CEBE42E" w14:textId="77777777" w:rsidR="00333651" w:rsidRDefault="00333651" w:rsidP="003475AA">
            <w:r w:rsidRPr="00F76801">
              <w:t>The Student Handout</w:t>
            </w:r>
            <w:r>
              <w:t xml:space="preserve"> omits several complexities of bacterial population growth in laboratory experiments where the </w:t>
            </w:r>
            <w:r w:rsidRPr="00883874">
              <w:rPr>
                <w:u w:val="single"/>
              </w:rPr>
              <w:t>original food supply is not supplemented with additional</w:t>
            </w:r>
            <w:r w:rsidRPr="008035F2">
              <w:t xml:space="preserve"> food</w:t>
            </w:r>
            <w:r>
              <w:t xml:space="preserve"> (see figure). At the beginning, there can be a “lag phase” when bacteria are adjusting to their new circumstances and producing molecules that contribute to exponential growth in the “log phase”. The “stationary phase” plateau corresponds to the stable population size at carrying capacity. If no new food is available, eventually the lack of food results </w:t>
            </w:r>
          </w:p>
        </w:tc>
        <w:tc>
          <w:tcPr>
            <w:tcW w:w="0" w:type="auto"/>
            <w:vAlign w:val="center"/>
          </w:tcPr>
          <w:p w14:paraId="309D9CBE" w14:textId="77777777" w:rsidR="00333651" w:rsidRPr="002F203D" w:rsidRDefault="00333651" w:rsidP="003475AA">
            <w:pPr>
              <w:jc w:val="center"/>
              <w:rPr>
                <w:szCs w:val="28"/>
              </w:rPr>
            </w:pPr>
            <w:r w:rsidRPr="002F203D">
              <w:rPr>
                <w:noProof/>
              </w:rPr>
              <w:drawing>
                <wp:inline distT="0" distB="0" distL="0" distR="0" wp14:anchorId="0FCE6933" wp14:editId="58E52F59">
                  <wp:extent cx="3547872" cy="2624328"/>
                  <wp:effectExtent l="0" t="0" r="0" b="5080"/>
                  <wp:docPr id="15" name="Picture 15" descr="A graph with time on the X axis and logarithm of living bacterial cells on the Y axis. The line of the graph begins towards the bottom of the Y axis and is flat for a short time. This is labeled 1) lag phase: no increase in number of living bacterial cells. Next the line slopes upwards. This is labeled Log phase: exponential increase in number of living bacterial cells. Next the line flattens again. This is labeled 3) Stationary phase: plateau in number of living bacterial cells; rate of cell division and death roughly equal. Final the line slopes downwards. This is labeled 4) Death or decline phase: exponential decrease in number of living bacterial ce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graph with time on the X axis and logarithm of living bacterial cells on the Y axis. The line of the graph begins towards the bottom of the Y axis and is flat for a short time. This is labeled 1) lag phase: no increase in number of living bacterial cells. Next the line slopes upwards. This is labeled Log phase: exponential increase in number of living bacterial cells. Next the line flattens again. This is labeled 3) Stationary phase: plateau in number of living bacterial cells; rate of cell division and death roughly equal. Final the line slopes downwards. This is labeled 4) Death or decline phase: exponential decrease in number of living bacterial cell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47872" cy="2624328"/>
                          </a:xfrm>
                          <a:prstGeom prst="rect">
                            <a:avLst/>
                          </a:prstGeom>
                          <a:noFill/>
                          <a:ln>
                            <a:noFill/>
                          </a:ln>
                        </pic:spPr>
                      </pic:pic>
                    </a:graphicData>
                  </a:graphic>
                </wp:inline>
              </w:drawing>
            </w:r>
          </w:p>
          <w:p w14:paraId="2992EB62" w14:textId="77777777" w:rsidR="00333651" w:rsidRDefault="00333651" w:rsidP="003475AA">
            <w:pPr>
              <w:jc w:val="center"/>
            </w:pPr>
            <w:r w:rsidRPr="00FD1061">
              <w:rPr>
                <w:sz w:val="16"/>
                <w:szCs w:val="16"/>
              </w:rPr>
              <w:t>(</w:t>
            </w:r>
            <w:hyperlink r:id="rId27" w:history="1">
              <w:r w:rsidRPr="00FD1061">
                <w:rPr>
                  <w:rStyle w:val="Hyperlink"/>
                  <w:sz w:val="16"/>
                  <w:szCs w:val="16"/>
                </w:rPr>
                <w:t>https://courses.lumenlearning.com/microbiology/chapter/how-microbes-grow/</w:t>
              </w:r>
            </w:hyperlink>
            <w:r w:rsidRPr="00FD1061">
              <w:rPr>
                <w:sz w:val="16"/>
                <w:szCs w:val="16"/>
              </w:rPr>
              <w:t xml:space="preserve"> )</w:t>
            </w:r>
          </w:p>
        </w:tc>
      </w:tr>
    </w:tbl>
    <w:p w14:paraId="2DFF53D2" w14:textId="77777777" w:rsidR="00333651" w:rsidRDefault="00333651" w:rsidP="00333651">
      <w:pPr>
        <w:rPr>
          <w:szCs w:val="16"/>
        </w:rPr>
      </w:pPr>
      <w:r>
        <w:t>in the “death or decline phase”. A</w:t>
      </w:r>
      <w:r w:rsidRPr="00AC14AF">
        <w:rPr>
          <w:szCs w:val="16"/>
        </w:rPr>
        <w:t xml:space="preserve"> similar</w:t>
      </w:r>
      <w:r>
        <w:rPr>
          <w:szCs w:val="16"/>
        </w:rPr>
        <w:t xml:space="preserve"> sequence of population growth and decline might be observed in nature for microorganisms growing in a dead plant or animal. In these situations, the definition of </w:t>
      </w:r>
      <w:r w:rsidRPr="008E16E7">
        <w:rPr>
          <w:szCs w:val="16"/>
          <w:u w:val="single"/>
        </w:rPr>
        <w:t>carrying capacity</w:t>
      </w:r>
      <w:r>
        <w:rPr>
          <w:szCs w:val="16"/>
        </w:rPr>
        <w:t xml:space="preserve"> refers to the stationary phase. In many situations, where organisms are dependent on renewable resources (e.g. herbivores in a prairie),</w:t>
      </w:r>
      <w:r w:rsidRPr="00531746">
        <w:rPr>
          <w:szCs w:val="16"/>
        </w:rPr>
        <w:t xml:space="preserve"> carrying capacity </w:t>
      </w:r>
      <w:r>
        <w:rPr>
          <w:szCs w:val="16"/>
        </w:rPr>
        <w:t xml:space="preserve">is the </w:t>
      </w:r>
      <w:r w:rsidRPr="004377EE">
        <w:rPr>
          <w:szCs w:val="16"/>
        </w:rPr>
        <w:t>maximum</w:t>
      </w:r>
      <w:r>
        <w:rPr>
          <w:szCs w:val="16"/>
        </w:rPr>
        <w:t xml:space="preserve"> population size that the environment can </w:t>
      </w:r>
      <w:r w:rsidRPr="00FB6E01">
        <w:rPr>
          <w:szCs w:val="16"/>
        </w:rPr>
        <w:t>sustain indefinitely</w:t>
      </w:r>
      <w:r>
        <w:rPr>
          <w:szCs w:val="16"/>
        </w:rPr>
        <w:t xml:space="preserve">. </w:t>
      </w:r>
    </w:p>
    <w:p w14:paraId="78C745D1" w14:textId="1CF63FEE" w:rsidR="00333651" w:rsidRDefault="00333651" w:rsidP="00333651">
      <w:pPr>
        <w:rPr>
          <w:szCs w:val="16"/>
        </w:rPr>
      </w:pPr>
    </w:p>
    <w:p w14:paraId="56AD74C8" w14:textId="7E4CFDBA" w:rsidR="000D676F" w:rsidRDefault="00FB6E01" w:rsidP="00D56639">
      <w:r>
        <w:t xml:space="preserve">With respect to </w:t>
      </w:r>
      <w:r w:rsidRPr="00CC2CC0">
        <w:rPr>
          <w:u w:val="single"/>
        </w:rPr>
        <w:t>question 14</w:t>
      </w:r>
      <w:r>
        <w:t xml:space="preserve">, even </w:t>
      </w:r>
      <w:r w:rsidR="000D676F">
        <w:t>for population A in the environment with abundant resources, exponential growth cannot go on forever; eventually</w:t>
      </w:r>
      <w:r w:rsidR="004C5B87">
        <w:t>,</w:t>
      </w:r>
      <w:r w:rsidR="000D676F">
        <w:t xml:space="preserve"> competition for resources will</w:t>
      </w:r>
      <w:r w:rsidR="004C5B87">
        <w:t xml:space="preserve"> first slow and then stop population growth </w:t>
      </w:r>
      <w:r w:rsidR="000D676F">
        <w:t>or an external environmental factor such as winter weather will limit population growth.</w:t>
      </w:r>
    </w:p>
    <w:p w14:paraId="7D3E1CD9" w14:textId="77777777" w:rsidR="000D676F" w:rsidRDefault="000D676F" w:rsidP="00D56639"/>
    <w:p w14:paraId="75BE38B4" w14:textId="79C642FB" w:rsidR="00832F97" w:rsidRDefault="00832F97" w:rsidP="00D56639">
      <w:r w:rsidRPr="002809F3">
        <w:t>Questions 11-</w:t>
      </w:r>
      <w:r w:rsidR="00005A05">
        <w:t xml:space="preserve">14 </w:t>
      </w:r>
      <w:r w:rsidRPr="002809F3">
        <w:t xml:space="preserve">in the Student Handout provide a good opportunity to discuss the </w:t>
      </w:r>
      <w:r w:rsidRPr="002809F3">
        <w:rPr>
          <w:u w:val="single"/>
        </w:rPr>
        <w:t>Crosscutting Concept</w:t>
      </w:r>
      <w:r w:rsidRPr="002809F3">
        <w:t xml:space="preserve">, </w:t>
      </w:r>
      <w:r w:rsidR="003E6338" w:rsidRPr="008B4A38">
        <w:t xml:space="preserve">Stability and </w:t>
      </w:r>
      <w:r w:rsidR="003E6338">
        <w:t>Change</w:t>
      </w:r>
      <w:r w:rsidR="003E6338" w:rsidRPr="008B4A38">
        <w:t>: “</w:t>
      </w:r>
      <w:r w:rsidR="003E6338">
        <w:t>Explanations of stability and change in natural… systems can be constructed by examining the changes over time and forces at different scales…</w:t>
      </w:r>
      <w:r w:rsidR="003E6338" w:rsidRPr="008B4A38">
        <w:t>”</w:t>
      </w:r>
    </w:p>
    <w:p w14:paraId="508FDB48" w14:textId="36094F1E" w:rsidR="00D56639" w:rsidRPr="004E02A2" w:rsidRDefault="00D56639" w:rsidP="00D56639"/>
    <w:p w14:paraId="395136B2" w14:textId="1BD2A94A" w:rsidR="003411CB" w:rsidRDefault="003411CB" w:rsidP="001C6192">
      <w:pPr>
        <w:rPr>
          <w:b/>
          <w:szCs w:val="28"/>
        </w:rPr>
      </w:pPr>
      <w:r>
        <w:rPr>
          <w:b/>
          <w:szCs w:val="28"/>
        </w:rPr>
        <w:t>Using</w:t>
      </w:r>
      <w:r w:rsidR="005E71D0">
        <w:rPr>
          <w:b/>
          <w:szCs w:val="28"/>
        </w:rPr>
        <w:t xml:space="preserve"> the</w:t>
      </w:r>
      <w:r>
        <w:rPr>
          <w:b/>
          <w:szCs w:val="28"/>
        </w:rPr>
        <w:t xml:space="preserve"> Exponential and Logistic Population Growth Models to Understand Recovery of Endangered Species</w:t>
      </w:r>
    </w:p>
    <w:p w14:paraId="7BAC2074" w14:textId="27A4E156" w:rsidR="003411CB" w:rsidRDefault="003411CB" w:rsidP="003411CB">
      <w:bookmarkStart w:id="7" w:name="_Hlk206332654"/>
      <w:r>
        <w:t xml:space="preserve">A </w:t>
      </w:r>
      <w:r w:rsidRPr="00FF6BF1">
        <w:rPr>
          <w:u w:val="single"/>
        </w:rPr>
        <w:t>model</w:t>
      </w:r>
      <w:r>
        <w:t xml:space="preserve"> </w:t>
      </w:r>
      <w:r w:rsidR="008C460C">
        <w:t>is</w:t>
      </w:r>
      <w:r>
        <w:t xml:space="preserve"> a representation of reality that highlights certain key aspects of a phenomenon and thus helps us to better understand and visualize the phenomenon. However</w:t>
      </w:r>
      <w:r w:rsidR="00CC58D5">
        <w:t>,</w:t>
      </w:r>
      <w:r>
        <w:t xml:space="preserve"> all models involve assumptions and simplifications of complex real-world phenomena, so there</w:t>
      </w:r>
      <w:r w:rsidR="00531746">
        <w:t xml:space="preserve"> may </w:t>
      </w:r>
      <w:r>
        <w:t>be discrepancies between a model’s predictions and phenomena observed in the real world.</w:t>
      </w:r>
    </w:p>
    <w:bookmarkEnd w:id="7"/>
    <w:p w14:paraId="15660186" w14:textId="77777777" w:rsidR="003411CB" w:rsidRPr="008753A6" w:rsidRDefault="003411CB" w:rsidP="003411CB">
      <w:pPr>
        <w:rPr>
          <w:sz w:val="16"/>
          <w:szCs w:val="16"/>
        </w:rPr>
      </w:pPr>
      <w:r>
        <w:t xml:space="preserve"> </w:t>
      </w:r>
    </w:p>
    <w:p w14:paraId="5D409516" w14:textId="04B0A77D" w:rsidR="006702A3" w:rsidRPr="00A3685D" w:rsidRDefault="003411CB" w:rsidP="001C6192">
      <w:pPr>
        <w:rPr>
          <w:vertAlign w:val="superscript"/>
        </w:rPr>
      </w:pPr>
      <w:bookmarkStart w:id="8" w:name="_Hlk206332774"/>
      <w:r>
        <w:t xml:space="preserve">Many students tend to think of a model as a physical object and may not understand how </w:t>
      </w:r>
      <w:r w:rsidR="00192144">
        <w:t>a graph or equation</w:t>
      </w:r>
      <w:r>
        <w:t xml:space="preserve"> can be a model. It may be helpful to introduce the idea of a </w:t>
      </w:r>
      <w:r w:rsidRPr="00236EC1">
        <w:rPr>
          <w:u w:val="single"/>
        </w:rPr>
        <w:t>conceptual model</w:t>
      </w:r>
      <w:bookmarkEnd w:id="8"/>
      <w:r>
        <w:t xml:space="preserve">. As noted in </w:t>
      </w:r>
      <w:r w:rsidRPr="00B561BF">
        <w:rPr>
          <w:i/>
        </w:rPr>
        <w:t>A Framework for K-12 Science Education</w:t>
      </w:r>
      <w:r>
        <w:t>, “</w:t>
      </w:r>
      <w:r w:rsidRPr="003464F0">
        <w:t>Conceptual models allow scientists</w:t>
      </w:r>
      <w:r>
        <w:t xml:space="preserve">… </w:t>
      </w:r>
      <w:r w:rsidRPr="003464F0">
        <w:t>to better visualize and understand a phenomenon under investigation</w:t>
      </w:r>
      <w:r>
        <w:t xml:space="preserve">… </w:t>
      </w:r>
      <w:r w:rsidRPr="003464F0">
        <w:t xml:space="preserve">Although they do not correspond exactly to the more complicated entity being modeled, they do bring certain features </w:t>
      </w:r>
      <w:r w:rsidRPr="003464F0">
        <w:lastRenderedPageBreak/>
        <w:t>into focus while minimizing or obscuring others. Because all models contain approximations and assumptions that limit the range of validity of their application and the precision of their predictive power, it is important to recognize their limitations.</w:t>
      </w:r>
      <w:r>
        <w:t>”</w:t>
      </w:r>
      <w:r w:rsidRPr="00656492">
        <w:rPr>
          <w:rStyle w:val="FootnoteReference"/>
        </w:rPr>
        <w:t xml:space="preserve"> </w:t>
      </w:r>
      <w:r w:rsidR="00F358AC">
        <w:rPr>
          <w:rStyle w:val="FootnoteReference"/>
        </w:rPr>
        <w:footnoteReference w:id="9"/>
      </w:r>
      <w:r w:rsidR="007C3122" w:rsidRPr="007C3122">
        <w:rPr>
          <w:vertAlign w:val="superscript"/>
        </w:rPr>
        <w:t>,</w:t>
      </w:r>
      <w:r w:rsidR="007C3122">
        <w:t xml:space="preserve"> </w:t>
      </w:r>
      <w:r w:rsidRPr="009D7400">
        <w:rPr>
          <w:rStyle w:val="FootnoteReference"/>
        </w:rPr>
        <w:footnoteReference w:id="10"/>
      </w:r>
      <w:r w:rsidR="00C00652">
        <w:rPr>
          <w:vertAlign w:val="superscript"/>
        </w:rPr>
        <w:t xml:space="preserve"> </w:t>
      </w:r>
      <w:r w:rsidR="00C00652" w:rsidRPr="002809F3">
        <w:rPr>
          <w:szCs w:val="28"/>
        </w:rPr>
        <w:t xml:space="preserve">To help your students understand conceptual models, you </w:t>
      </w:r>
      <w:r w:rsidR="006702A3" w:rsidRPr="002809F3">
        <w:rPr>
          <w:szCs w:val="28"/>
        </w:rPr>
        <w:t>can</w:t>
      </w:r>
      <w:r w:rsidR="00C00652" w:rsidRPr="002809F3">
        <w:rPr>
          <w:szCs w:val="28"/>
        </w:rPr>
        <w:t xml:space="preserve"> give </w:t>
      </w:r>
      <w:r w:rsidR="00C00652" w:rsidRPr="00B271BC">
        <w:rPr>
          <w:szCs w:val="28"/>
          <w:u w:val="single"/>
        </w:rPr>
        <w:t>examples of conceptual models</w:t>
      </w:r>
      <w:r w:rsidR="00C00652" w:rsidRPr="002809F3">
        <w:rPr>
          <w:szCs w:val="28"/>
        </w:rPr>
        <w:t xml:space="preserve"> that </w:t>
      </w:r>
      <w:r w:rsidR="006702A3" w:rsidRPr="002809F3">
        <w:rPr>
          <w:szCs w:val="28"/>
        </w:rPr>
        <w:t>students</w:t>
      </w:r>
      <w:r w:rsidR="00C00652" w:rsidRPr="002809F3">
        <w:rPr>
          <w:szCs w:val="28"/>
        </w:rPr>
        <w:t xml:space="preserve"> </w:t>
      </w:r>
      <w:r w:rsidR="00292D9E" w:rsidRPr="002809F3">
        <w:rPr>
          <w:szCs w:val="28"/>
        </w:rPr>
        <w:t>may have used</w:t>
      </w:r>
      <w:r w:rsidR="00C00652" w:rsidRPr="002809F3">
        <w:rPr>
          <w:szCs w:val="28"/>
        </w:rPr>
        <w:t>, e.g. a map, a diagram of</w:t>
      </w:r>
      <w:r w:rsidR="006702A3" w:rsidRPr="002809F3">
        <w:rPr>
          <w:szCs w:val="28"/>
        </w:rPr>
        <w:t xml:space="preserve"> a</w:t>
      </w:r>
      <w:r w:rsidR="00C00652" w:rsidRPr="002809F3">
        <w:rPr>
          <w:szCs w:val="28"/>
        </w:rPr>
        <w:t xml:space="preserve"> football play</w:t>
      </w:r>
      <w:r w:rsidR="00192144" w:rsidRPr="002809F3">
        <w:rPr>
          <w:szCs w:val="28"/>
        </w:rPr>
        <w:t>,</w:t>
      </w:r>
      <w:r w:rsidR="00732946">
        <w:rPr>
          <w:szCs w:val="28"/>
        </w:rPr>
        <w:t xml:space="preserve"> sheet music, </w:t>
      </w:r>
      <w:r w:rsidR="00192144" w:rsidRPr="002809F3">
        <w:rPr>
          <w:szCs w:val="28"/>
        </w:rPr>
        <w:t>a concept map</w:t>
      </w:r>
      <w:r w:rsidR="00C00652" w:rsidRPr="002809F3">
        <w:rPr>
          <w:szCs w:val="28"/>
        </w:rPr>
        <w:t xml:space="preserve">, or </w:t>
      </w:r>
      <w:r w:rsidR="006702A3" w:rsidRPr="002809F3">
        <w:rPr>
          <w:szCs w:val="28"/>
        </w:rPr>
        <w:t xml:space="preserve">an outline for </w:t>
      </w:r>
      <w:r w:rsidR="000254A7" w:rsidRPr="002809F3">
        <w:rPr>
          <w:szCs w:val="28"/>
        </w:rPr>
        <w:t>an essay</w:t>
      </w:r>
      <w:r w:rsidR="006702A3" w:rsidRPr="002809F3">
        <w:rPr>
          <w:szCs w:val="28"/>
        </w:rPr>
        <w:t xml:space="preserve"> they plan to write</w:t>
      </w:r>
      <w:r w:rsidR="00C00652" w:rsidRPr="002809F3">
        <w:rPr>
          <w:szCs w:val="28"/>
        </w:rPr>
        <w:t>.</w:t>
      </w:r>
    </w:p>
    <w:p w14:paraId="11A45F7C" w14:textId="77777777" w:rsidR="007B3002" w:rsidRPr="00BF5466" w:rsidRDefault="007B3002" w:rsidP="001C6192">
      <w:pPr>
        <w:rPr>
          <w:color w:val="215868" w:themeColor="accent5" w:themeShade="80"/>
          <w:szCs w:val="28"/>
        </w:rPr>
      </w:pPr>
    </w:p>
    <w:p w14:paraId="69EFE080" w14:textId="5738B03A" w:rsidR="009C602E" w:rsidRDefault="00A82888" w:rsidP="009C602E">
      <w:pPr>
        <w:rPr>
          <w:szCs w:val="28"/>
        </w:rPr>
      </w:pPr>
      <w:r>
        <w:rPr>
          <w:szCs w:val="28"/>
        </w:rPr>
        <w:t xml:space="preserve">At the beginning of this section, you may want to ask your students what they already know about endangered species and the recovery of endangered species. </w:t>
      </w:r>
      <w:r w:rsidR="009C602E" w:rsidRPr="00292D9E">
        <w:rPr>
          <w:szCs w:val="28"/>
          <w:u w:val="single"/>
        </w:rPr>
        <w:t>Question</w:t>
      </w:r>
      <w:r w:rsidR="003C12FC">
        <w:rPr>
          <w:szCs w:val="28"/>
          <w:u w:val="single"/>
        </w:rPr>
        <w:t xml:space="preserve"> 1</w:t>
      </w:r>
      <w:r w:rsidR="003E6338">
        <w:rPr>
          <w:szCs w:val="28"/>
          <w:u w:val="single"/>
        </w:rPr>
        <w:t>5</w:t>
      </w:r>
      <w:r>
        <w:rPr>
          <w:szCs w:val="28"/>
        </w:rPr>
        <w:t xml:space="preserve"> focuses </w:t>
      </w:r>
      <w:r w:rsidR="00032AA2">
        <w:rPr>
          <w:szCs w:val="28"/>
        </w:rPr>
        <w:t>students</w:t>
      </w:r>
      <w:r>
        <w:rPr>
          <w:szCs w:val="28"/>
        </w:rPr>
        <w:t xml:space="preserve"> on </w:t>
      </w:r>
      <w:r w:rsidR="00032AA2">
        <w:rPr>
          <w:szCs w:val="28"/>
        </w:rPr>
        <w:t>the errors that result when a person uses the wrong model to make predictions.</w:t>
      </w:r>
      <w:r w:rsidR="00FB0D8A">
        <w:rPr>
          <w:szCs w:val="28"/>
        </w:rPr>
        <w:t xml:space="preserve"> Discussion of student answers to this question will </w:t>
      </w:r>
      <w:r w:rsidR="00032AA2">
        <w:rPr>
          <w:szCs w:val="28"/>
        </w:rPr>
        <w:t xml:space="preserve">also </w:t>
      </w:r>
      <w:r w:rsidR="009C602E" w:rsidRPr="00192144">
        <w:rPr>
          <w:szCs w:val="28"/>
        </w:rPr>
        <w:t>reinforce student understanding of the difference between linear and exponential population growth.</w:t>
      </w:r>
    </w:p>
    <w:p w14:paraId="32848124" w14:textId="77777777" w:rsidR="009C602E" w:rsidRDefault="009C602E" w:rsidP="009C602E"/>
    <w:p w14:paraId="205B1879" w14:textId="51DE81A4" w:rsidR="007B3002" w:rsidRDefault="007B3002" w:rsidP="00924909">
      <w:pPr>
        <w:rPr>
          <w:szCs w:val="28"/>
        </w:rPr>
      </w:pPr>
      <w:bookmarkStart w:id="9" w:name="_Hlk203725109"/>
      <w:r>
        <w:t xml:space="preserve">As discussed in </w:t>
      </w:r>
      <w:r w:rsidRPr="007B3002">
        <w:rPr>
          <w:u w:val="single"/>
        </w:rPr>
        <w:t>question</w:t>
      </w:r>
      <w:r w:rsidR="003C12FC">
        <w:rPr>
          <w:u w:val="single"/>
        </w:rPr>
        <w:t xml:space="preserve"> 1</w:t>
      </w:r>
      <w:r w:rsidR="003E6338">
        <w:rPr>
          <w:u w:val="single"/>
        </w:rPr>
        <w:t>6</w:t>
      </w:r>
      <w:r>
        <w:t>, additional</w:t>
      </w:r>
      <w:r w:rsidRPr="00BF47F4">
        <w:t xml:space="preserve"> populations in different locations </w:t>
      </w:r>
      <w:r w:rsidR="00840392">
        <w:t xml:space="preserve">would </w:t>
      </w:r>
      <w:r w:rsidRPr="00BF47F4">
        <w:t xml:space="preserve">help to reduce the risk of extinction </w:t>
      </w:r>
      <w:r w:rsidR="003438FF" w:rsidRPr="00BF47F4">
        <w:t xml:space="preserve">by providing additional habitat to support growth of whooping crane populations </w:t>
      </w:r>
      <w:r w:rsidR="003438FF">
        <w:t xml:space="preserve">and </w:t>
      </w:r>
      <w:r w:rsidRPr="00BF47F4">
        <w:t>by providing protection against a possible catastrophe in one location (e.g. due to a hurricane or infectious disease epidemic).</w:t>
      </w:r>
      <w:r w:rsidR="0094216E" w:rsidRPr="0094216E">
        <w:t xml:space="preserve"> </w:t>
      </w:r>
      <w:r w:rsidR="0094216E">
        <w:t xml:space="preserve">In addition to the surviving population of </w:t>
      </w:r>
      <w:r w:rsidR="0094216E" w:rsidRPr="0094216E">
        <w:t>whooping cranes</w:t>
      </w:r>
      <w:r w:rsidR="0094216E">
        <w:t xml:space="preserve"> discussed on page 1 of the Student Handout, conservation biologists have tried to establish </w:t>
      </w:r>
      <w:r w:rsidR="00FB0D8A">
        <w:t xml:space="preserve">additional </w:t>
      </w:r>
      <w:r w:rsidR="0094216E" w:rsidRPr="00BF47F4">
        <w:t>population</w:t>
      </w:r>
      <w:r w:rsidR="00FB0D8A">
        <w:t>s</w:t>
      </w:r>
      <w:r w:rsidR="0094216E" w:rsidRPr="00BF47F4">
        <w:t xml:space="preserve"> of whooping cranes through a captive breeding program and careful training of the young whooping cranes to survive in the wild. </w:t>
      </w:r>
      <w:r w:rsidR="00425D7A">
        <w:t>To help your students</w:t>
      </w:r>
      <w:r w:rsidR="00C97665">
        <w:t xml:space="preserve"> understand how much effort went into trying to establish </w:t>
      </w:r>
      <w:r w:rsidR="007204DD">
        <w:t xml:space="preserve">a </w:t>
      </w:r>
      <w:r w:rsidR="00C97665">
        <w:t xml:space="preserve">second population, you may want to show “Flight to Survive: Saving Whooping Cranes”, a 4.5-minute video at </w:t>
      </w:r>
      <w:hyperlink r:id="rId28" w:history="1">
        <w:r w:rsidR="00C97665" w:rsidRPr="00F66E4F">
          <w:rPr>
            <w:rStyle w:val="Hyperlink"/>
          </w:rPr>
          <w:t>https://www.youtube.com/watch?v=Ye4Swf3-yDM</w:t>
        </w:r>
      </w:hyperlink>
      <w:r w:rsidR="00C97665">
        <w:t xml:space="preserve">. </w:t>
      </w:r>
      <w:r w:rsidR="00B271BC">
        <w:t>In 20</w:t>
      </w:r>
      <w:r w:rsidR="007C52E8">
        <w:t>25</w:t>
      </w:r>
      <w:r w:rsidR="00B271BC">
        <w:t>,</w:t>
      </w:r>
      <w:r w:rsidR="00D41280">
        <w:t xml:space="preserve"> the result was</w:t>
      </w:r>
      <w:r w:rsidR="007C52E8">
        <w:t xml:space="preserve"> nearly 70</w:t>
      </w:r>
      <w:r w:rsidR="00D41280">
        <w:t xml:space="preserve"> wild</w:t>
      </w:r>
      <w:r w:rsidR="007C52E8">
        <w:t xml:space="preserve"> </w:t>
      </w:r>
      <w:r w:rsidR="00032AA2">
        <w:t>whooping cranes</w:t>
      </w:r>
      <w:r w:rsidR="007C52E8">
        <w:t>, but</w:t>
      </w:r>
      <w:r w:rsidR="00D41280">
        <w:t xml:space="preserve"> these whooping cranes were </w:t>
      </w:r>
      <w:r w:rsidR="00392F1F">
        <w:t xml:space="preserve">scattered </w:t>
      </w:r>
      <w:r w:rsidR="003E73D6">
        <w:t>over several states</w:t>
      </w:r>
      <w:r w:rsidR="00D41280">
        <w:t xml:space="preserve">, so </w:t>
      </w:r>
      <w:r w:rsidR="008B33DE">
        <w:t xml:space="preserve">reproduction </w:t>
      </w:r>
      <w:r w:rsidR="007C3122">
        <w:t>has been</w:t>
      </w:r>
      <w:r w:rsidR="008B33DE">
        <w:t xml:space="preserve"> low and not sufficient to maintain </w:t>
      </w:r>
      <w:r w:rsidR="007204DD">
        <w:t xml:space="preserve">the </w:t>
      </w:r>
      <w:r w:rsidR="008B33DE">
        <w:t>number of whooping cranes</w:t>
      </w:r>
      <w:r w:rsidR="007C1CFC">
        <w:t xml:space="preserve">. </w:t>
      </w:r>
    </w:p>
    <w:p w14:paraId="61C69DFD" w14:textId="77777777" w:rsidR="007B3002" w:rsidRPr="00A82888" w:rsidRDefault="007B3002" w:rsidP="00924909"/>
    <w:p w14:paraId="7EB07AC3" w14:textId="77777777" w:rsidR="007C3122" w:rsidRDefault="00286266" w:rsidP="00924909">
      <w:r w:rsidRPr="00286266">
        <w:t xml:space="preserve">The introduction to </w:t>
      </w:r>
      <w:r w:rsidRPr="001C0884">
        <w:t>question 17</w:t>
      </w:r>
      <w:r w:rsidRPr="00286266">
        <w:t xml:space="preserve"> mentions habitat</w:t>
      </w:r>
      <w:r w:rsidR="00FB0D8A">
        <w:t xml:space="preserve">; </w:t>
      </w:r>
      <w:r>
        <w:t xml:space="preserve">you may need to define </w:t>
      </w:r>
      <w:r w:rsidR="00FB0D8A">
        <w:t xml:space="preserve">“habitat” </w:t>
      </w:r>
      <w:r>
        <w:t xml:space="preserve">for your students. </w:t>
      </w:r>
      <w:r w:rsidRPr="001C0884">
        <w:rPr>
          <w:u w:val="single"/>
        </w:rPr>
        <w:t>Habitat</w:t>
      </w:r>
      <w:r>
        <w:t xml:space="preserve"> is</w:t>
      </w:r>
      <w:r w:rsidRPr="00286266">
        <w:t xml:space="preserve"> the natural environment where the organism lives. </w:t>
      </w:r>
      <w:r w:rsidR="007B3002" w:rsidRPr="00286266">
        <w:t>Question</w:t>
      </w:r>
      <w:r w:rsidR="003E6338" w:rsidRPr="00286266">
        <w:t xml:space="preserve"> 17</w:t>
      </w:r>
      <w:r w:rsidR="003E6338">
        <w:t xml:space="preserve"> </w:t>
      </w:r>
      <w:r w:rsidR="007B3002">
        <w:t xml:space="preserve">could lead to a more general discussion of </w:t>
      </w:r>
      <w:r w:rsidR="008F3F4D">
        <w:t>conservation biology</w:t>
      </w:r>
      <w:r w:rsidR="007B3002">
        <w:t>.</w:t>
      </w:r>
      <w:r w:rsidR="008F3F4D">
        <w:t xml:space="preserve"> </w:t>
      </w:r>
    </w:p>
    <w:p w14:paraId="0412F27A" w14:textId="77777777" w:rsidR="007C3122" w:rsidRDefault="007C3122" w:rsidP="00924909"/>
    <w:p w14:paraId="18E4C14A" w14:textId="53627AEF" w:rsidR="00D60CAF" w:rsidRDefault="001D1229" w:rsidP="00924909">
      <w:r>
        <w:t xml:space="preserve">Although this activity has focused on population growth, for many species of animals, the total number of individuals is decreasing. </w:t>
      </w:r>
      <w:r w:rsidR="00B33A84">
        <w:t>F</w:t>
      </w:r>
      <w:r w:rsidR="008F3F4D">
        <w:t>or example, “more than one</w:t>
      </w:r>
      <w:r w:rsidR="00B33A84">
        <w:t>-</w:t>
      </w:r>
      <w:r w:rsidR="008F3F4D">
        <w:t>third of US bird species are of high or moderate conservation concern, including 112 Tipping Point species that have lost more than 50% of their populations in the last 50 years.” (</w:t>
      </w:r>
      <w:hyperlink r:id="rId29" w:history="1">
        <w:r w:rsidR="008F3F4D" w:rsidRPr="00FD071F">
          <w:rPr>
            <w:rStyle w:val="Hyperlink"/>
          </w:rPr>
          <w:t>https://www.audubon.org/press-room/us-bird-populations-continue-alarming-decline-new-report-finds</w:t>
        </w:r>
      </w:hyperlink>
      <w:r w:rsidR="008F3F4D">
        <w:t>).</w:t>
      </w:r>
      <w:r w:rsidR="00392F1F">
        <w:t xml:space="preserve"> These decreases in total populations </w:t>
      </w:r>
      <w:r w:rsidR="00B33A84">
        <w:t>have been caused by habitat loss</w:t>
      </w:r>
      <w:r w:rsidR="00FB0D8A">
        <w:t xml:space="preserve"> </w:t>
      </w:r>
      <w:r w:rsidR="00B33A84">
        <w:t>and other human-related harms. Conservation successes have been attributed to</w:t>
      </w:r>
      <w:r w:rsidR="006128D8">
        <w:t xml:space="preserve"> preservation of </w:t>
      </w:r>
      <w:r w:rsidR="003438FF">
        <w:t xml:space="preserve">wetlands, </w:t>
      </w:r>
      <w:r w:rsidR="00B33A84">
        <w:t xml:space="preserve">limitations on hunting, banning DDT, etc.  </w:t>
      </w:r>
      <w:r w:rsidR="008F3F4D">
        <w:t xml:space="preserve">Suggestions for actions </w:t>
      </w:r>
      <w:r w:rsidR="00B33A84">
        <w:t xml:space="preserve">that middle schoolers might be able to take </w:t>
      </w:r>
      <w:r w:rsidR="00E73263">
        <w:t xml:space="preserve">to prevent further decline in bird populations </w:t>
      </w:r>
      <w:r w:rsidR="008F3F4D">
        <w:t>include</w:t>
      </w:r>
      <w:r w:rsidR="00CC58D5">
        <w:t>:</w:t>
      </w:r>
      <w:r w:rsidR="00E73263">
        <w:t xml:space="preserve"> </w:t>
      </w:r>
    </w:p>
    <w:p w14:paraId="7A5C2344" w14:textId="3BC1E7C2" w:rsidR="00D60CAF" w:rsidRDefault="00E73263" w:rsidP="00D60CAF">
      <w:pPr>
        <w:pStyle w:val="ListParagraph"/>
        <w:numPr>
          <w:ilvl w:val="0"/>
          <w:numId w:val="3"/>
        </w:numPr>
      </w:pPr>
      <w:r>
        <w:t xml:space="preserve">keeping cats indoors, </w:t>
      </w:r>
    </w:p>
    <w:p w14:paraId="5CCF60C3" w14:textId="6C50FF39" w:rsidR="00D60CAF" w:rsidRDefault="00E73263" w:rsidP="00D60CAF">
      <w:pPr>
        <w:pStyle w:val="ListParagraph"/>
        <w:numPr>
          <w:ilvl w:val="0"/>
          <w:numId w:val="3"/>
        </w:numPr>
      </w:pPr>
      <w:r>
        <w:t>growing native plants to make yards a better habitat for birds,</w:t>
      </w:r>
    </w:p>
    <w:p w14:paraId="23B798CA" w14:textId="45D274BE" w:rsidR="008F3F4D" w:rsidRDefault="00B33A84" w:rsidP="00D60CAF">
      <w:pPr>
        <w:pStyle w:val="ListParagraph"/>
        <w:numPr>
          <w:ilvl w:val="0"/>
          <w:numId w:val="3"/>
        </w:numPr>
      </w:pPr>
      <w:r>
        <w:t>making windows safe</w:t>
      </w:r>
      <w:r w:rsidR="003438FF">
        <w:t>r</w:t>
      </w:r>
      <w:r>
        <w:t xml:space="preserve"> for birds by breaking up reflections of habitat that birds try to fly into</w:t>
      </w:r>
      <w:r w:rsidR="00E73263">
        <w:t xml:space="preserve"> (</w:t>
      </w:r>
      <w:hyperlink r:id="rId30" w:history="1">
        <w:r w:rsidR="00D23347" w:rsidRPr="00FD071F">
          <w:rPr>
            <w:rStyle w:val="Hyperlink"/>
          </w:rPr>
          <w:t>https://www.futurity.org/north-american-birds-habitat-conservation-3172242/</w:t>
        </w:r>
      </w:hyperlink>
      <w:r w:rsidR="00D23347">
        <w:t xml:space="preserve">). </w:t>
      </w:r>
    </w:p>
    <w:p w14:paraId="5C39D416" w14:textId="77777777" w:rsidR="008F3F4D" w:rsidRDefault="008F3F4D" w:rsidP="00924909"/>
    <w:p w14:paraId="2C8D8FFE" w14:textId="65ECE904" w:rsidR="00A82888" w:rsidRDefault="00320CA5" w:rsidP="00A82888">
      <w:pPr>
        <w:rPr>
          <w:szCs w:val="28"/>
        </w:rPr>
      </w:pPr>
      <w:r>
        <w:lastRenderedPageBreak/>
        <w:t>This topic illustrates that</w:t>
      </w:r>
      <w:r w:rsidR="00B271BC">
        <w:t xml:space="preserve"> evaluation </w:t>
      </w:r>
      <w:r>
        <w:t>of many public policy issues</w:t>
      </w:r>
      <w:r w:rsidR="007B3002">
        <w:t xml:space="preserve"> </w:t>
      </w:r>
      <w:r>
        <w:t>depend on both good scientific information and people’s values</w:t>
      </w:r>
      <w:r w:rsidR="00C056DF">
        <w:t xml:space="preserve"> (which </w:t>
      </w:r>
      <w:r>
        <w:t>cannot be decided by science</w:t>
      </w:r>
      <w:r w:rsidR="00C056DF">
        <w:t>)</w:t>
      </w:r>
      <w:r>
        <w:t xml:space="preserve">. For example, science can help us understand how fast endangered species can recover and science can show how different species have helped us to develop multiple </w:t>
      </w:r>
      <w:r w:rsidR="008753A6">
        <w:t>helpful products</w:t>
      </w:r>
      <w:r w:rsidR="00B271BC">
        <w:t xml:space="preserve"> (</w:t>
      </w:r>
      <w:r w:rsidR="008753A6">
        <w:t>e.g.</w:t>
      </w:r>
      <w:r w:rsidR="00B271BC">
        <w:t xml:space="preserve"> the many</w:t>
      </w:r>
      <w:r w:rsidR="008753A6">
        <w:t xml:space="preserve"> medications</w:t>
      </w:r>
      <w:r w:rsidR="00B271BC">
        <w:t xml:space="preserve"> originally derived from plants, fungi or animals). However</w:t>
      </w:r>
      <w:r w:rsidR="008753A6">
        <w:t xml:space="preserve">, </w:t>
      </w:r>
      <w:r w:rsidR="002870F1">
        <w:t xml:space="preserve">science cannot establish </w:t>
      </w:r>
      <w:r w:rsidR="008753A6">
        <w:t>how much value</w:t>
      </w:r>
      <w:r w:rsidR="00B271BC">
        <w:t xml:space="preserve"> to assign to </w:t>
      </w:r>
      <w:r w:rsidR="008753A6">
        <w:t xml:space="preserve">preserving endangered species like whooping cranes. </w:t>
      </w:r>
      <w:r w:rsidR="00AB624C">
        <w:t xml:space="preserve">Two useful general sources on endangered species are </w:t>
      </w:r>
      <w:hyperlink r:id="rId31" w:history="1">
        <w:r w:rsidR="00A82888" w:rsidRPr="005473B0">
          <w:rPr>
            <w:rStyle w:val="Hyperlink"/>
          </w:rPr>
          <w:t>https://education.nationalgeographic.org/resource/endangered-species/</w:t>
        </w:r>
      </w:hyperlink>
      <w:r w:rsidR="00A82888">
        <w:t xml:space="preserve"> </w:t>
      </w:r>
      <w:r w:rsidR="00A82888">
        <w:rPr>
          <w:szCs w:val="28"/>
        </w:rPr>
        <w:t xml:space="preserve">and </w:t>
      </w:r>
      <w:hyperlink r:id="rId32" w:history="1">
        <w:r w:rsidR="00A82888" w:rsidRPr="00B356A5">
          <w:rPr>
            <w:rStyle w:val="Hyperlink"/>
            <w:szCs w:val="28"/>
          </w:rPr>
          <w:t>https://www.nytimes.com/2018/03/13/magazine/should-some-species-be-allowed-to-die-out.html</w:t>
        </w:r>
      </w:hyperlink>
      <w:r w:rsidR="00A82888">
        <w:rPr>
          <w:szCs w:val="28"/>
        </w:rPr>
        <w:t>.</w:t>
      </w:r>
    </w:p>
    <w:bookmarkEnd w:id="9"/>
    <w:p w14:paraId="11D24C57" w14:textId="77777777" w:rsidR="00D60CAF" w:rsidRPr="004F629B" w:rsidRDefault="00D60CAF" w:rsidP="00A83514"/>
    <w:p w14:paraId="470CD91B" w14:textId="6CF86F4A" w:rsidR="00A83514" w:rsidRPr="0072164B" w:rsidRDefault="004A6863" w:rsidP="00A83514">
      <w:r>
        <w:rPr>
          <w:b/>
        </w:rPr>
        <w:t xml:space="preserve">Related Activity </w:t>
      </w:r>
    </w:p>
    <w:p w14:paraId="52F1C73C" w14:textId="00E5E142" w:rsidR="005E7F02" w:rsidRDefault="00D9112D" w:rsidP="005E7F02">
      <w:bookmarkStart w:id="10" w:name="_Hlk21673424"/>
      <w:r>
        <w:t>A possible</w:t>
      </w:r>
      <w:r w:rsidR="006128D8">
        <w:t xml:space="preserve"> additional or</w:t>
      </w:r>
      <w:r>
        <w:t xml:space="preserve"> alternative activity is </w:t>
      </w:r>
      <w:r w:rsidR="00A83514">
        <w:t>“Some Similarities between the Spread of Infectious Disease and Population Growth”</w:t>
      </w:r>
      <w:r w:rsidR="004F629B" w:rsidRPr="004F629B">
        <w:t xml:space="preserve"> </w:t>
      </w:r>
      <w:r w:rsidR="004F629B">
        <w:t>(</w:t>
      </w:r>
      <w:hyperlink r:id="rId33" w:history="1">
        <w:r w:rsidR="004F629B" w:rsidRPr="00DB70C0">
          <w:rPr>
            <w:rStyle w:val="Hyperlink"/>
          </w:rPr>
          <w:t>https://serendipstudio.org/exchange/waldron/infectious</w:t>
        </w:r>
      </w:hyperlink>
      <w:r w:rsidR="004F629B">
        <w:t>)</w:t>
      </w:r>
      <w:r>
        <w:t xml:space="preserve">. This </w:t>
      </w:r>
      <w:r w:rsidR="00A83514" w:rsidRPr="005E7F02">
        <w:rPr>
          <w:u w:val="single"/>
        </w:rPr>
        <w:t>hands-on activity</w:t>
      </w:r>
      <w:r w:rsidR="00A83514">
        <w:t xml:space="preserve"> </w:t>
      </w:r>
      <w:r>
        <w:t>introduces</w:t>
      </w:r>
      <w:r w:rsidR="00A83514">
        <w:t xml:space="preserve"> students to some features of exponential and logistic population growth. </w:t>
      </w:r>
      <w:r w:rsidR="00A83514" w:rsidRPr="005E7F02">
        <w:rPr>
          <w:color w:val="000000"/>
          <w:shd w:val="clear" w:color="auto" w:fill="FFFFFF"/>
        </w:rPr>
        <w:t>First, students analyze a hypothetical example of exponential growth in the number of infected individuals. Then, a class simulation of the spread of an infectious disease shows a trend that approximates logistic growth. Next, students analyze examples of exponential and logistic population growth and learn about the biological processes that result in exponential or logistic population growth. Finally, students analyze how changes in the biotic or abiotic environment can affect population size; these examples illustrate the limitations of the exponential and logistic population growth models.</w:t>
      </w:r>
      <w:r w:rsidR="00A83514" w:rsidRPr="0072164B">
        <w:t xml:space="preserve"> </w:t>
      </w:r>
      <w:r w:rsidR="00A83514">
        <w:t xml:space="preserve">This activity is aligned with the Next Generation Science Standards. </w:t>
      </w:r>
    </w:p>
    <w:p w14:paraId="20752E41" w14:textId="77777777" w:rsidR="005E7F02" w:rsidRDefault="005E7F02" w:rsidP="005E7F02">
      <w:pPr>
        <w:rPr>
          <w:b/>
          <w:szCs w:val="28"/>
        </w:rPr>
      </w:pPr>
    </w:p>
    <w:p w14:paraId="4A7C24D7" w14:textId="641C362F" w:rsidR="007D68D5" w:rsidRDefault="005E7F02" w:rsidP="005E7F02">
      <w:pPr>
        <w:rPr>
          <w:rStyle w:val="Hyperlink"/>
          <w:sz w:val="20"/>
          <w:szCs w:val="20"/>
        </w:rPr>
      </w:pPr>
      <w:r w:rsidRPr="005E7F02">
        <w:rPr>
          <w:szCs w:val="28"/>
        </w:rPr>
        <w:t>For additional related activities</w:t>
      </w:r>
      <w:r>
        <w:rPr>
          <w:szCs w:val="28"/>
        </w:rPr>
        <w:t xml:space="preserve">, see </w:t>
      </w:r>
      <w:r w:rsidR="00E300F1">
        <w:rPr>
          <w:szCs w:val="28"/>
        </w:rPr>
        <w:t>“</w:t>
      </w:r>
      <w:r>
        <w:rPr>
          <w:szCs w:val="28"/>
        </w:rPr>
        <w:t>Ecology Concepts and Learning Activities</w:t>
      </w:r>
      <w:r w:rsidR="00E300F1">
        <w:rPr>
          <w:szCs w:val="28"/>
        </w:rPr>
        <w:t>”</w:t>
      </w:r>
      <w:r>
        <w:rPr>
          <w:szCs w:val="28"/>
        </w:rPr>
        <w:t xml:space="preserve"> </w:t>
      </w:r>
      <w:r w:rsidRPr="007D68D5">
        <w:t>(</w:t>
      </w:r>
      <w:hyperlink r:id="rId34" w:history="1">
        <w:r w:rsidR="007D68D5" w:rsidRPr="007D68D5">
          <w:rPr>
            <w:rStyle w:val="Hyperlink"/>
          </w:rPr>
          <w:t>https://serendipstudio.org/exchange/bioactivities/ecology</w:t>
        </w:r>
      </w:hyperlink>
      <w:r w:rsidR="007D68D5" w:rsidRPr="007D68D5">
        <w:rPr>
          <w:rStyle w:val="Hyperlink"/>
          <w:color w:val="auto"/>
          <w:u w:val="none"/>
        </w:rPr>
        <w:t>).</w:t>
      </w:r>
    </w:p>
    <w:p w14:paraId="179E32E9" w14:textId="77777777" w:rsidR="00A83514" w:rsidRPr="005E7F02" w:rsidRDefault="005E7F02" w:rsidP="005E7F02">
      <w:pPr>
        <w:rPr>
          <w:szCs w:val="28"/>
        </w:rPr>
      </w:pPr>
      <w:r w:rsidRPr="005E7F02">
        <w:rPr>
          <w:szCs w:val="28"/>
        </w:rPr>
        <w:t xml:space="preserve"> </w:t>
      </w:r>
    </w:p>
    <w:bookmarkEnd w:id="10"/>
    <w:p w14:paraId="2B13D037" w14:textId="77777777" w:rsidR="001C6192" w:rsidRPr="002F203D" w:rsidRDefault="001C6192" w:rsidP="001C6192">
      <w:pPr>
        <w:rPr>
          <w:szCs w:val="28"/>
        </w:rPr>
      </w:pPr>
      <w:r w:rsidRPr="002F203D">
        <w:rPr>
          <w:b/>
          <w:szCs w:val="28"/>
        </w:rPr>
        <w:t>Sources for Figures</w:t>
      </w:r>
      <w:r w:rsidR="001E73E0">
        <w:rPr>
          <w:b/>
          <w:szCs w:val="28"/>
        </w:rPr>
        <w:t xml:space="preserve"> and Data in Table</w:t>
      </w:r>
      <w:r w:rsidRPr="002F203D">
        <w:rPr>
          <w:szCs w:val="28"/>
        </w:rPr>
        <w:t xml:space="preserve"> </w:t>
      </w:r>
    </w:p>
    <w:p w14:paraId="322790F8" w14:textId="24A10492" w:rsidR="001C6192" w:rsidRPr="00CD6ACF" w:rsidRDefault="001E73E0" w:rsidP="00CD6ACF">
      <w:pPr>
        <w:pStyle w:val="ListParagraph"/>
        <w:numPr>
          <w:ilvl w:val="0"/>
          <w:numId w:val="16"/>
        </w:numPr>
        <w:rPr>
          <w:szCs w:val="28"/>
        </w:rPr>
      </w:pPr>
      <w:r w:rsidRPr="00CD6ACF">
        <w:rPr>
          <w:szCs w:val="28"/>
        </w:rPr>
        <w:t xml:space="preserve">Picture of </w:t>
      </w:r>
      <w:r w:rsidR="00D60CAF">
        <w:rPr>
          <w:szCs w:val="28"/>
        </w:rPr>
        <w:t>whooping cr</w:t>
      </w:r>
      <w:r w:rsidRPr="00CD6ACF">
        <w:rPr>
          <w:szCs w:val="28"/>
        </w:rPr>
        <w:t>ane –</w:t>
      </w:r>
      <w:r w:rsidR="001C6192" w:rsidRPr="00CD6ACF">
        <w:rPr>
          <w:szCs w:val="28"/>
        </w:rPr>
        <w:t xml:space="preserve"> </w:t>
      </w:r>
      <w:hyperlink r:id="rId35" w:history="1">
        <w:r w:rsidR="001C6192" w:rsidRPr="00CD6ACF">
          <w:rPr>
            <w:rStyle w:val="Hyperlink"/>
            <w:szCs w:val="28"/>
          </w:rPr>
          <w:t>http://www.audubon.org/field-guide/bird/whooping-crane</w:t>
        </w:r>
      </w:hyperlink>
    </w:p>
    <w:p w14:paraId="32F13C68" w14:textId="6E75347A" w:rsidR="001C6192" w:rsidRPr="002F203D" w:rsidRDefault="001E73E0" w:rsidP="00CD6ACF">
      <w:pPr>
        <w:pStyle w:val="ListParagraph"/>
        <w:numPr>
          <w:ilvl w:val="0"/>
          <w:numId w:val="16"/>
        </w:numPr>
      </w:pPr>
      <w:r w:rsidRPr="00CD6ACF">
        <w:rPr>
          <w:szCs w:val="28"/>
        </w:rPr>
        <w:t>Graph</w:t>
      </w:r>
      <w:r w:rsidR="00D9112D" w:rsidRPr="00D9112D">
        <w:rPr>
          <w:szCs w:val="28"/>
        </w:rPr>
        <w:t xml:space="preserve"> </w:t>
      </w:r>
      <w:r w:rsidR="00D9112D" w:rsidRPr="00CD6ACF">
        <w:rPr>
          <w:szCs w:val="28"/>
        </w:rPr>
        <w:t xml:space="preserve">and </w:t>
      </w:r>
      <w:r w:rsidR="00D60CAF">
        <w:rPr>
          <w:szCs w:val="28"/>
        </w:rPr>
        <w:t>table of trends in whooping crane population siz</w:t>
      </w:r>
      <w:r w:rsidRPr="00CD6ACF">
        <w:rPr>
          <w:szCs w:val="28"/>
        </w:rPr>
        <w:t xml:space="preserve">e </w:t>
      </w:r>
      <w:r w:rsidR="00AD4E8B" w:rsidRPr="00CD6ACF">
        <w:rPr>
          <w:szCs w:val="28"/>
        </w:rPr>
        <w:t xml:space="preserve">– adapted from </w:t>
      </w:r>
      <w:hyperlink r:id="rId36" w:history="1">
        <w:r w:rsidR="001C6192" w:rsidRPr="002F203D">
          <w:rPr>
            <w:rStyle w:val="Hyperlink"/>
          </w:rPr>
          <w:t>https://www.sciencedirect.com/science/article/pii/S0006320713000980</w:t>
        </w:r>
      </w:hyperlink>
      <w:r w:rsidR="001C6192" w:rsidRPr="002F203D">
        <w:t xml:space="preserve">, </w:t>
      </w:r>
      <w:r>
        <w:t>Figure 1 and Table 1, plus</w:t>
      </w:r>
      <w:r w:rsidR="001C6192" w:rsidRPr="002F203D">
        <w:t xml:space="preserve"> </w:t>
      </w:r>
      <w:hyperlink r:id="rId37" w:history="1">
        <w:r w:rsidRPr="00B356A5">
          <w:rPr>
            <w:rStyle w:val="Hyperlink"/>
          </w:rPr>
          <w:t>https://www.fws.gov/uploadedFiles/Region_2/NWRS/Zone_1/Aransas-Matagorda_Island_Complex/Aransas/Sections/What_We_Do/Science/Whooping_Crane_Updates_2013/WHCR_Update_Winter_2016-2017.pdf</w:t>
        </w:r>
      </w:hyperlink>
      <w:r>
        <w:t xml:space="preserve"> </w:t>
      </w:r>
    </w:p>
    <w:p w14:paraId="6BA7321A" w14:textId="76629ADA" w:rsidR="00681794" w:rsidRPr="00681794" w:rsidRDefault="00681794" w:rsidP="009D34D3">
      <w:pPr>
        <w:pStyle w:val="ListParagraph"/>
        <w:numPr>
          <w:ilvl w:val="0"/>
          <w:numId w:val="16"/>
        </w:numPr>
        <w:rPr>
          <w:szCs w:val="28"/>
        </w:rPr>
      </w:pPr>
      <w:r w:rsidRPr="00681794">
        <w:rPr>
          <w:szCs w:val="28"/>
        </w:rPr>
        <w:t xml:space="preserve">Food </w:t>
      </w:r>
      <w:r w:rsidR="00D60CAF">
        <w:rPr>
          <w:szCs w:val="28"/>
        </w:rPr>
        <w:t xml:space="preserve">poisoning figure </w:t>
      </w:r>
      <w:r w:rsidRPr="00681794">
        <w:rPr>
          <w:szCs w:val="28"/>
        </w:rPr>
        <w:t xml:space="preserve">– </w:t>
      </w:r>
      <w:r>
        <w:rPr>
          <w:szCs w:val="28"/>
        </w:rPr>
        <w:t>based on</w:t>
      </w:r>
      <w:r w:rsidRPr="00681794">
        <w:rPr>
          <w:szCs w:val="28"/>
        </w:rPr>
        <w:t xml:space="preserve"> </w:t>
      </w:r>
      <w:hyperlink r:id="rId38" w:history="1">
        <w:r w:rsidRPr="00846D81">
          <w:rPr>
            <w:rStyle w:val="Hyperlink"/>
          </w:rPr>
          <w:t>https://static.shakethatweight.co.uk/uploads/filter-porridge-1.svg</w:t>
        </w:r>
      </w:hyperlink>
      <w:r>
        <w:t xml:space="preserve">, </w:t>
      </w:r>
      <w:hyperlink r:id="rId39" w:history="1">
        <w:r w:rsidRPr="00681794">
          <w:rPr>
            <w:rStyle w:val="Hyperlink"/>
            <w:szCs w:val="28"/>
          </w:rPr>
          <w:t>https://i.pinimg.com/originals/d5/7c/f9/d57cf9fa76b9a87c5a9157cbc8c3a6a9.jpg</w:t>
        </w:r>
      </w:hyperlink>
      <w:r w:rsidRPr="00681794">
        <w:rPr>
          <w:rStyle w:val="Hyperlink"/>
          <w:color w:val="auto"/>
          <w:szCs w:val="28"/>
          <w:u w:val="none"/>
        </w:rPr>
        <w:t>, and</w:t>
      </w:r>
      <w:r>
        <w:rPr>
          <w:rStyle w:val="Hyperlink"/>
          <w:color w:val="auto"/>
          <w:szCs w:val="28"/>
          <w:u w:val="none"/>
        </w:rPr>
        <w:t xml:space="preserve"> </w:t>
      </w:r>
      <w:hyperlink r:id="rId40" w:history="1">
        <w:r w:rsidRPr="00681794">
          <w:rPr>
            <w:rStyle w:val="Hyperlink"/>
            <w:szCs w:val="28"/>
          </w:rPr>
          <w:t>https://www.jagranjosh.com/imported/images/E/Articles/Diseases-caused-by-food-poisoning.png</w:t>
        </w:r>
      </w:hyperlink>
      <w:r w:rsidRPr="00681794">
        <w:rPr>
          <w:szCs w:val="28"/>
        </w:rPr>
        <w:t xml:space="preserve"> </w:t>
      </w:r>
    </w:p>
    <w:p w14:paraId="083A04DD" w14:textId="5ECCE0EB" w:rsidR="001C6192" w:rsidRPr="00CD6ACF" w:rsidRDefault="0039229B" w:rsidP="00CD6ACF">
      <w:pPr>
        <w:pStyle w:val="ListParagraph"/>
        <w:numPr>
          <w:ilvl w:val="0"/>
          <w:numId w:val="16"/>
        </w:numPr>
        <w:rPr>
          <w:szCs w:val="28"/>
        </w:rPr>
      </w:pPr>
      <w:r w:rsidRPr="00CD6ACF">
        <w:rPr>
          <w:szCs w:val="28"/>
        </w:rPr>
        <w:t xml:space="preserve">Graph of </w:t>
      </w:r>
      <w:r w:rsidR="00D60CAF">
        <w:rPr>
          <w:szCs w:val="28"/>
        </w:rPr>
        <w:t>logistic population growth for bacteria</w:t>
      </w:r>
      <w:r w:rsidRPr="00CD6ACF">
        <w:rPr>
          <w:szCs w:val="28"/>
        </w:rPr>
        <w:t xml:space="preserve"> – adapted from</w:t>
      </w:r>
      <w:r w:rsidR="001C6192" w:rsidRPr="00CD6ACF">
        <w:rPr>
          <w:szCs w:val="28"/>
        </w:rPr>
        <w:t xml:space="preserve"> </w:t>
      </w:r>
      <w:hyperlink r:id="rId41" w:history="1">
        <w:r w:rsidR="001C6192" w:rsidRPr="00CD6ACF">
          <w:rPr>
            <w:rStyle w:val="Hyperlink"/>
            <w:szCs w:val="28"/>
          </w:rPr>
          <w:t>https://ars.els-cdn.com/content/image/1-s2.0-S002364381630768X-gr1.jpg</w:t>
        </w:r>
      </w:hyperlink>
    </w:p>
    <w:p w14:paraId="4980F150" w14:textId="5AB04040" w:rsidR="00D60CAF" w:rsidRDefault="00D60CAF" w:rsidP="00D60CAF">
      <w:pPr>
        <w:pStyle w:val="ListParagraph"/>
        <w:numPr>
          <w:ilvl w:val="0"/>
          <w:numId w:val="16"/>
        </w:numPr>
        <w:rPr>
          <w:szCs w:val="28"/>
        </w:rPr>
      </w:pPr>
      <w:r>
        <w:rPr>
          <w:szCs w:val="28"/>
        </w:rPr>
        <w:t xml:space="preserve">Graph of logistic population growth for </w:t>
      </w:r>
      <w:r w:rsidRPr="004A6863">
        <w:rPr>
          <w:i/>
          <w:szCs w:val="28"/>
        </w:rPr>
        <w:t>Paramecia</w:t>
      </w:r>
      <w:r>
        <w:rPr>
          <w:szCs w:val="28"/>
        </w:rPr>
        <w:t xml:space="preserve"> – based on data from “The Struggle for Existence”, by G. F. </w:t>
      </w:r>
      <w:proofErr w:type="spellStart"/>
      <w:r>
        <w:rPr>
          <w:szCs w:val="28"/>
        </w:rPr>
        <w:t>Gause</w:t>
      </w:r>
      <w:proofErr w:type="spellEnd"/>
      <w:r>
        <w:rPr>
          <w:szCs w:val="28"/>
        </w:rPr>
        <w:t>, 1934</w:t>
      </w:r>
    </w:p>
    <w:p w14:paraId="1955EDFD" w14:textId="77777777" w:rsidR="00CC58D5" w:rsidRDefault="00332B1A" w:rsidP="003D0260">
      <w:pPr>
        <w:pStyle w:val="ListParagraph"/>
        <w:numPr>
          <w:ilvl w:val="0"/>
          <w:numId w:val="16"/>
        </w:numPr>
        <w:rPr>
          <w:szCs w:val="28"/>
        </w:rPr>
      </w:pPr>
      <w:r w:rsidRPr="003D0260">
        <w:rPr>
          <w:szCs w:val="28"/>
        </w:rPr>
        <w:t xml:space="preserve">Exponential and </w:t>
      </w:r>
      <w:r w:rsidR="00D60CAF">
        <w:rPr>
          <w:szCs w:val="28"/>
        </w:rPr>
        <w:t>logistic population growth</w:t>
      </w:r>
      <w:r w:rsidRPr="003D0260">
        <w:rPr>
          <w:szCs w:val="28"/>
        </w:rPr>
        <w:t xml:space="preserve"> – </w:t>
      </w:r>
      <w:r w:rsidR="00681794" w:rsidRPr="003D0260">
        <w:rPr>
          <w:szCs w:val="28"/>
        </w:rPr>
        <w:t>adapted</w:t>
      </w:r>
      <w:r w:rsidRPr="003D0260">
        <w:rPr>
          <w:szCs w:val="28"/>
        </w:rPr>
        <w:t xml:space="preserve"> from </w:t>
      </w:r>
      <w:hyperlink r:id="rId42" w:history="1">
        <w:r w:rsidR="00BD6A54" w:rsidRPr="00DB70C0">
          <w:rPr>
            <w:rStyle w:val="Hyperlink"/>
            <w:szCs w:val="28"/>
          </w:rPr>
          <w:t>https://www.researchgate.net/figure/Comparison-of-exponential-and-logistic-growth_fig4_222499741</w:t>
        </w:r>
      </w:hyperlink>
      <w:r w:rsidR="00BD6A54">
        <w:rPr>
          <w:szCs w:val="28"/>
        </w:rPr>
        <w:t xml:space="preserve"> </w:t>
      </w:r>
    </w:p>
    <w:p w14:paraId="34D937AD" w14:textId="56B2FC25" w:rsidR="00332B1A" w:rsidRPr="003D0260" w:rsidRDefault="00CC58D5" w:rsidP="003D0260">
      <w:pPr>
        <w:pStyle w:val="ListParagraph"/>
        <w:numPr>
          <w:ilvl w:val="0"/>
          <w:numId w:val="16"/>
        </w:numPr>
        <w:rPr>
          <w:szCs w:val="28"/>
        </w:rPr>
      </w:pPr>
      <w:r>
        <w:rPr>
          <w:szCs w:val="28"/>
        </w:rPr>
        <w:t>Graph of Jim’s predictions, created by the author</w:t>
      </w:r>
    </w:p>
    <w:p w14:paraId="0E930385" w14:textId="1751B49D" w:rsidR="00653E08" w:rsidRDefault="00653E08" w:rsidP="004214B1"/>
    <w:sectPr w:rsidR="00653E08" w:rsidSect="00DA24E4">
      <w:footerReference w:type="default" r:id="rId43"/>
      <w:pgSz w:w="12240" w:h="15840"/>
      <w:pgMar w:top="1152" w:right="1440" w:bottom="72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CC20A0" w14:textId="77777777" w:rsidR="00C8727D" w:rsidRDefault="00C8727D">
      <w:r>
        <w:separator/>
      </w:r>
    </w:p>
  </w:endnote>
  <w:endnote w:type="continuationSeparator" w:id="0">
    <w:p w14:paraId="5FE1B43E" w14:textId="77777777" w:rsidR="00C8727D" w:rsidRDefault="00C87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AD49CE" w14:textId="77777777" w:rsidR="00F83391" w:rsidRDefault="00F83391" w:rsidP="009A2992">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2FF54A1D" w14:textId="77777777" w:rsidR="00F83391" w:rsidRDefault="00F83391" w:rsidP="00BF236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66A3FF" w14:textId="77777777" w:rsidR="00C8727D" w:rsidRDefault="00C8727D">
      <w:r>
        <w:separator/>
      </w:r>
    </w:p>
  </w:footnote>
  <w:footnote w:type="continuationSeparator" w:id="0">
    <w:p w14:paraId="00D5B895" w14:textId="77777777" w:rsidR="00C8727D" w:rsidRDefault="00C8727D">
      <w:r>
        <w:continuationSeparator/>
      </w:r>
    </w:p>
  </w:footnote>
  <w:footnote w:id="1">
    <w:p w14:paraId="03CACB24" w14:textId="2C8EE176" w:rsidR="00F83391" w:rsidRPr="00797CFE" w:rsidRDefault="00F83391" w:rsidP="000C2E42">
      <w:pPr>
        <w:pStyle w:val="FootnoteText"/>
        <w:rPr>
          <w:color w:val="0000FF"/>
          <w:sz w:val="18"/>
          <w:szCs w:val="18"/>
        </w:rPr>
      </w:pPr>
      <w:r w:rsidRPr="005400A4">
        <w:rPr>
          <w:rStyle w:val="FootnoteReference"/>
        </w:rPr>
        <w:footnoteRef/>
      </w:r>
      <w:r w:rsidRPr="005400A4">
        <w:t xml:space="preserve"> By Dr. Ingrid Waldron, Biology</w:t>
      </w:r>
      <w:r w:rsidR="00E86ED4">
        <w:t xml:space="preserve"> Department</w:t>
      </w:r>
      <w:r w:rsidRPr="005400A4">
        <w:t xml:space="preserve">, University of Pennsylvania, 2025. These Teacher Notes and the related Student Handout are available at </w:t>
      </w:r>
      <w:hyperlink r:id="rId1" w:history="1">
        <w:r w:rsidR="005400A4" w:rsidRPr="005400A4">
          <w:rPr>
            <w:rStyle w:val="Hyperlink"/>
          </w:rPr>
          <w:t>https://serendipstudio.org/exchange/bioactivities/popgr</w:t>
        </w:r>
      </w:hyperlink>
      <w:r>
        <w:rPr>
          <w:rStyle w:val="Hyperlink"/>
          <w:sz w:val="18"/>
          <w:szCs w:val="18"/>
          <w:u w:val="none"/>
        </w:rPr>
        <w:t>.</w:t>
      </w:r>
      <w:r>
        <w:rPr>
          <w:rStyle w:val="Hyperlink"/>
          <w:i/>
          <w:sz w:val="18"/>
          <w:szCs w:val="18"/>
          <w:u w:val="none"/>
        </w:rPr>
        <w:t xml:space="preserve"> </w:t>
      </w:r>
    </w:p>
  </w:footnote>
  <w:footnote w:id="2">
    <w:p w14:paraId="15DFC679" w14:textId="068E5F97" w:rsidR="00F83391" w:rsidRPr="005805AB" w:rsidRDefault="00F83391" w:rsidP="005C0954">
      <w:pPr>
        <w:pStyle w:val="FootnoteText"/>
      </w:pPr>
      <w:r w:rsidRPr="008A3A8E">
        <w:rPr>
          <w:rStyle w:val="FootnoteReference"/>
        </w:rPr>
        <w:footnoteRef/>
      </w:r>
      <w:r w:rsidRPr="008A3A8E">
        <w:t xml:space="preserve"> Quotations from </w:t>
      </w:r>
      <w:hyperlink r:id="rId2" w:history="1">
        <w:r w:rsidR="00036E56" w:rsidRPr="008A3A8E">
          <w:rPr>
            <w:rStyle w:val="Hyperlink"/>
          </w:rPr>
          <w:t>https://nextgenscience.org/sites/default/files/MS%20LS%20DCI%20combinedf.pdf</w:t>
        </w:r>
      </w:hyperlink>
      <w:r w:rsidR="00036E56" w:rsidRPr="008A3A8E">
        <w:t xml:space="preserve"> </w:t>
      </w:r>
      <w:r w:rsidRPr="00036E56">
        <w:rPr>
          <w:sz w:val="22"/>
          <w:szCs w:val="22"/>
        </w:rPr>
        <w:t xml:space="preserve">and </w:t>
      </w:r>
      <w:hyperlink r:id="rId3" w:history="1">
        <w:r w:rsidR="00036E56" w:rsidRPr="000E615B">
          <w:rPr>
            <w:rStyle w:val="Hyperlink"/>
          </w:rPr>
          <w:t>https://www.nextgenscience.org/</w:t>
        </w:r>
      </w:hyperlink>
      <w:r w:rsidR="00036E56">
        <w:t xml:space="preserve">. </w:t>
      </w:r>
    </w:p>
  </w:footnote>
  <w:footnote w:id="3">
    <w:p w14:paraId="7B2E22F9" w14:textId="44E6FCC4" w:rsidR="007B0881" w:rsidRDefault="007B0881" w:rsidP="007B0881">
      <w:pPr>
        <w:pStyle w:val="FootnoteText"/>
      </w:pPr>
      <w:r>
        <w:rPr>
          <w:rStyle w:val="FootnoteReference"/>
        </w:rPr>
        <w:footnoteRef/>
      </w:r>
      <w:r>
        <w:t xml:space="preserve"> Since 2015 the US Fish and Wildlife Service has used better methods to estimate the winter population of whooping cranes in Texas, resulting in substantially higher estimates of population size, including the estimate of ~5</w:t>
      </w:r>
      <w:r w:rsidR="00850F27">
        <w:t>6</w:t>
      </w:r>
      <w:r>
        <w:t>0 in 202</w:t>
      </w:r>
      <w:r w:rsidR="00850F27">
        <w:t>5</w:t>
      </w:r>
      <w:r>
        <w:t xml:space="preserve"> (</w:t>
      </w:r>
      <w:hyperlink r:id="rId4" w:history="1">
        <w:r w:rsidR="00850F27" w:rsidRPr="00D95E48">
          <w:rPr>
            <w:rStyle w:val="Hyperlink"/>
          </w:rPr>
          <w:t>https://iris.fws.gov/APPS/ServCat/DownloadFile/155390</w:t>
        </w:r>
      </w:hyperlink>
      <w:r w:rsidR="00850F27">
        <w:t xml:space="preserve">; </w:t>
      </w:r>
      <w:hyperlink r:id="rId5" w:history="1">
        <w:r w:rsidR="00850F27" w:rsidRPr="00D95E48">
          <w:rPr>
            <w:rStyle w:val="Hyperlink"/>
          </w:rPr>
          <w:t>https://iris.fws.gov/APPS/ServCat/DownloadFile/274487</w:t>
        </w:r>
      </w:hyperlink>
      <w:r>
        <w:t xml:space="preserve">). The graph and table on page 1 of the Student Handout show data obtained using the old methods, which were consistent over time. </w:t>
      </w:r>
    </w:p>
  </w:footnote>
  <w:footnote w:id="4">
    <w:p w14:paraId="7CB536E9" w14:textId="614CFFAB" w:rsidR="00D93DF5" w:rsidRDefault="00D93DF5">
      <w:pPr>
        <w:pStyle w:val="FootnoteText"/>
      </w:pPr>
      <w:r>
        <w:rPr>
          <w:rStyle w:val="FootnoteReference"/>
        </w:rPr>
        <w:footnoteRef/>
      </w:r>
      <w:r>
        <w:t xml:space="preserve"> One reason that recovery was slow is that a pair of mated whooping cranes has only about one chick per year.</w:t>
      </w:r>
    </w:p>
  </w:footnote>
  <w:footnote w:id="5">
    <w:p w14:paraId="4CA62895" w14:textId="068AF955" w:rsidR="00EB63D1" w:rsidRDefault="00EB63D1">
      <w:pPr>
        <w:pStyle w:val="FootnoteText"/>
      </w:pPr>
      <w:r>
        <w:rPr>
          <w:rStyle w:val="FootnoteReference"/>
        </w:rPr>
        <w:footnoteRef/>
      </w:r>
      <w:r>
        <w:t xml:space="preserve"> </w:t>
      </w:r>
      <w:r w:rsidRPr="006F27BE">
        <w:t xml:space="preserve">For more capable students, you can eliminate the </w:t>
      </w:r>
      <w:r w:rsidR="00FA010A">
        <w:t xml:space="preserve">number </w:t>
      </w:r>
      <w:r w:rsidRPr="006F27BE">
        <w:t>labels for the axes for the graph in question</w:t>
      </w:r>
      <w:r>
        <w:t xml:space="preserve"> 5 </w:t>
      </w:r>
      <w:r w:rsidRPr="006F27BE">
        <w:t>and have the students label the axes.</w:t>
      </w:r>
    </w:p>
  </w:footnote>
  <w:footnote w:id="6">
    <w:p w14:paraId="2D4D9B7F" w14:textId="06BB473E" w:rsidR="00F83391" w:rsidRPr="003147D6" w:rsidRDefault="00F83391" w:rsidP="004C4D4A">
      <w:pPr>
        <w:rPr>
          <w:sz w:val="20"/>
          <w:szCs w:val="20"/>
        </w:rPr>
      </w:pPr>
      <w:r w:rsidRPr="00434B58">
        <w:rPr>
          <w:rStyle w:val="FootnoteReference"/>
          <w:sz w:val="20"/>
          <w:szCs w:val="20"/>
        </w:rPr>
        <w:footnoteRef/>
      </w:r>
      <w:r w:rsidRPr="00434B58">
        <w:rPr>
          <w:sz w:val="20"/>
          <w:szCs w:val="20"/>
        </w:rPr>
        <w:t xml:space="preserve"> It should be mentioned that some strains of</w:t>
      </w:r>
      <w:r w:rsidRPr="00434B58">
        <w:rPr>
          <w:i/>
          <w:sz w:val="20"/>
          <w:szCs w:val="20"/>
        </w:rPr>
        <w:t xml:space="preserve"> Salmonella enterica</w:t>
      </w:r>
      <w:r w:rsidRPr="00434B58">
        <w:rPr>
          <w:sz w:val="20"/>
          <w:szCs w:val="20"/>
        </w:rPr>
        <w:t xml:space="preserve"> cause typhoid fever, which is much more serious than the type of food poisoning discussed in this activity. If untreated, typhoid fever results in 10-20% mortality; for</w:t>
      </w:r>
      <w:r>
        <w:rPr>
          <w:sz w:val="20"/>
          <w:szCs w:val="20"/>
        </w:rPr>
        <w:t xml:space="preserve"> treated patients,</w:t>
      </w:r>
      <w:r w:rsidRPr="00434B58">
        <w:rPr>
          <w:sz w:val="20"/>
          <w:szCs w:val="20"/>
        </w:rPr>
        <w:t xml:space="preserve"> mortality is less than 1%.</w:t>
      </w:r>
    </w:p>
  </w:footnote>
  <w:footnote w:id="7">
    <w:p w14:paraId="155334CD" w14:textId="77777777" w:rsidR="00F83391" w:rsidRPr="00FE1863" w:rsidRDefault="00F83391" w:rsidP="0006437A">
      <w:pPr>
        <w:pStyle w:val="FootnoteText"/>
      </w:pPr>
      <w:r>
        <w:rPr>
          <w:rStyle w:val="FootnoteReference"/>
        </w:rPr>
        <w:footnoteRef/>
      </w:r>
      <w:r>
        <w:t xml:space="preserve"> An example of density-dependent effects on reproduction was observed after deer hunting was permitted in one area of the Adirondacks; the number of </w:t>
      </w:r>
      <w:proofErr w:type="gramStart"/>
      <w:r>
        <w:t>deer</w:t>
      </w:r>
      <w:proofErr w:type="gramEnd"/>
      <w:r>
        <w:t xml:space="preserve"> decreased, the availability of food increased, and the percent of female deer which were pregnant and the number of embryos per female increased dramatically.</w:t>
      </w:r>
      <w:r w:rsidRPr="00505B82">
        <w:t xml:space="preserve"> </w:t>
      </w:r>
    </w:p>
  </w:footnote>
  <w:footnote w:id="8">
    <w:p w14:paraId="52C82C1A" w14:textId="77777777" w:rsidR="002E2411" w:rsidRPr="00CA27A4" w:rsidRDefault="002E2411" w:rsidP="002E2411">
      <w:pPr>
        <w:rPr>
          <w:sz w:val="20"/>
          <w:szCs w:val="20"/>
        </w:rPr>
      </w:pPr>
      <w:r w:rsidRPr="00CA27A4">
        <w:rPr>
          <w:rStyle w:val="FootnoteReference"/>
          <w:sz w:val="20"/>
          <w:szCs w:val="20"/>
        </w:rPr>
        <w:footnoteRef/>
      </w:r>
      <w:r w:rsidRPr="00CA27A4">
        <w:rPr>
          <w:sz w:val="20"/>
          <w:szCs w:val="20"/>
        </w:rPr>
        <w:t xml:space="preserve"> The diagram is from </w:t>
      </w:r>
      <w:hyperlink r:id="rId6" w:history="1">
        <w:r w:rsidRPr="00CA27A4">
          <w:rPr>
            <w:rStyle w:val="Hyperlink"/>
            <w:sz w:val="20"/>
            <w:szCs w:val="20"/>
          </w:rPr>
          <w:t>https://upload.wikimedia.org/wikipedia/commons/f/f7/Paramecium_diagram.png</w:t>
        </w:r>
      </w:hyperlink>
      <w:r w:rsidRPr="00CA27A4">
        <w:rPr>
          <w:rStyle w:val="Hyperlink"/>
          <w:sz w:val="20"/>
          <w:szCs w:val="20"/>
          <w:u w:val="none"/>
        </w:rPr>
        <w:t>.</w:t>
      </w:r>
    </w:p>
  </w:footnote>
  <w:footnote w:id="9">
    <w:p w14:paraId="5E4979E7" w14:textId="63C7A1DA" w:rsidR="00F358AC" w:rsidRDefault="00F358AC">
      <w:pPr>
        <w:pStyle w:val="FootnoteText"/>
      </w:pPr>
      <w:r>
        <w:rPr>
          <w:rStyle w:val="FootnoteReference"/>
        </w:rPr>
        <w:footnoteRef/>
      </w:r>
      <w:r>
        <w:t xml:space="preserve"> </w:t>
      </w:r>
      <w:r w:rsidRPr="00FF6BF1">
        <w:t xml:space="preserve">Quotation from </w:t>
      </w:r>
      <w:r w:rsidRPr="00FF6BF1">
        <w:rPr>
          <w:u w:val="single"/>
        </w:rPr>
        <w:t>A Framework for K-12 Science Education: Practices, Crosscutting Concepts, and Core Ideas</w:t>
      </w:r>
      <w:r w:rsidRPr="00FF6BF1">
        <w:t xml:space="preserve"> (available at </w:t>
      </w:r>
      <w:hyperlink r:id="rId7" w:history="1">
        <w:r w:rsidRPr="00FF6BF1">
          <w:rPr>
            <w:rStyle w:val="Hyperlink"/>
          </w:rPr>
          <w:t>http://www.nap.edu/catalog.php?record_id=13165</w:t>
        </w:r>
      </w:hyperlink>
      <w:r w:rsidRPr="00FF6BF1">
        <w:t>).</w:t>
      </w:r>
    </w:p>
  </w:footnote>
  <w:footnote w:id="10">
    <w:p w14:paraId="341D51E6" w14:textId="7BBBD6EB" w:rsidR="00F83391" w:rsidRPr="00F358AC" w:rsidRDefault="00F83391" w:rsidP="003411CB">
      <w:pPr>
        <w:pStyle w:val="FootnoteText"/>
        <w:rPr>
          <w:szCs w:val="18"/>
        </w:rPr>
      </w:pPr>
      <w:r w:rsidRPr="00F358AC">
        <w:rPr>
          <w:rStyle w:val="FootnoteReference"/>
          <w:szCs w:val="18"/>
        </w:rPr>
        <w:footnoteRef/>
      </w:r>
      <w:r w:rsidRPr="00F358AC">
        <w:rPr>
          <w:szCs w:val="18"/>
        </w:rPr>
        <w:t xml:space="preserve"> </w:t>
      </w:r>
      <w:r w:rsidR="00F358AC" w:rsidRPr="00F358AC">
        <w:rPr>
          <w:szCs w:val="18"/>
        </w:rPr>
        <w:t>This point is developed in the more complete activity, "Understanding and Predicting Changes in Population Size – Exponential and Logistic Mathematical Models vs. Complex Reality" (</w:t>
      </w:r>
      <w:hyperlink r:id="rId8" w:history="1">
        <w:r w:rsidR="00F358AC" w:rsidRPr="00F358AC">
          <w:rPr>
            <w:rStyle w:val="Hyperlink"/>
            <w:szCs w:val="18"/>
          </w:rPr>
          <w:t>https://serendipstudio.org/exchange/bioactivities/pop</w:t>
        </w:r>
      </w:hyperlink>
      <w:r w:rsidR="00F358AC" w:rsidRPr="00F358AC">
        <w:rPr>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D7889"/>
    <w:multiLevelType w:val="hybridMultilevel"/>
    <w:tmpl w:val="05ECA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3C6E0D"/>
    <w:multiLevelType w:val="hybridMultilevel"/>
    <w:tmpl w:val="B3705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D765FF"/>
    <w:multiLevelType w:val="hybridMultilevel"/>
    <w:tmpl w:val="B7442C9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845850"/>
    <w:multiLevelType w:val="hybridMultilevel"/>
    <w:tmpl w:val="9C1C551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4E36A3F"/>
    <w:multiLevelType w:val="hybridMultilevel"/>
    <w:tmpl w:val="690E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2C7916"/>
    <w:multiLevelType w:val="hybridMultilevel"/>
    <w:tmpl w:val="45C4050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A26FA8"/>
    <w:multiLevelType w:val="hybridMultilevel"/>
    <w:tmpl w:val="B3A2D8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96C0B6C"/>
    <w:multiLevelType w:val="hybridMultilevel"/>
    <w:tmpl w:val="B350855C"/>
    <w:lvl w:ilvl="0" w:tplc="9CB0A72C">
      <w:start w:val="1"/>
      <w:numFmt w:val="bullet"/>
      <w:lvlText w:val="o"/>
      <w:lvlJc w:val="left"/>
      <w:pPr>
        <w:ind w:left="720" w:hanging="360"/>
      </w:pPr>
      <w:rPr>
        <w:rFonts w:ascii="Courier New" w:hAnsi="Courier New"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554E5E"/>
    <w:multiLevelType w:val="hybridMultilevel"/>
    <w:tmpl w:val="399EAD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D546142"/>
    <w:multiLevelType w:val="hybridMultilevel"/>
    <w:tmpl w:val="CF80DD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EB11ABF"/>
    <w:multiLevelType w:val="hybridMultilevel"/>
    <w:tmpl w:val="6E342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4A26BC"/>
    <w:multiLevelType w:val="hybridMultilevel"/>
    <w:tmpl w:val="4AE6EBD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1469D5"/>
    <w:multiLevelType w:val="hybridMultilevel"/>
    <w:tmpl w:val="A4E6B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CB4619"/>
    <w:multiLevelType w:val="hybridMultilevel"/>
    <w:tmpl w:val="CF9AC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0B5E1A"/>
    <w:multiLevelType w:val="hybridMultilevel"/>
    <w:tmpl w:val="C4BE3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3648BD"/>
    <w:multiLevelType w:val="hybridMultilevel"/>
    <w:tmpl w:val="885E098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C47C5C"/>
    <w:multiLevelType w:val="hybridMultilevel"/>
    <w:tmpl w:val="4ED0D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9A008C"/>
    <w:multiLevelType w:val="hybridMultilevel"/>
    <w:tmpl w:val="61D0F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101406"/>
    <w:multiLevelType w:val="hybridMultilevel"/>
    <w:tmpl w:val="9698D3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970EAD"/>
    <w:multiLevelType w:val="hybridMultilevel"/>
    <w:tmpl w:val="89E45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6736CE"/>
    <w:multiLevelType w:val="hybridMultilevel"/>
    <w:tmpl w:val="35AED4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0174DE"/>
    <w:multiLevelType w:val="hybridMultilevel"/>
    <w:tmpl w:val="5746A0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0797C72"/>
    <w:multiLevelType w:val="hybridMultilevel"/>
    <w:tmpl w:val="93521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4414F3"/>
    <w:multiLevelType w:val="hybridMultilevel"/>
    <w:tmpl w:val="A94C6F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BFF74BB"/>
    <w:multiLevelType w:val="hybridMultilevel"/>
    <w:tmpl w:val="0388C2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C135E46"/>
    <w:multiLevelType w:val="hybridMultilevel"/>
    <w:tmpl w:val="DFB6E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972BAA"/>
    <w:multiLevelType w:val="hybridMultilevel"/>
    <w:tmpl w:val="8BBE8D0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2A32239"/>
    <w:multiLevelType w:val="hybridMultilevel"/>
    <w:tmpl w:val="42A4F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6A5075"/>
    <w:multiLevelType w:val="hybridMultilevel"/>
    <w:tmpl w:val="A4AC07C8"/>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317DE9"/>
    <w:multiLevelType w:val="hybridMultilevel"/>
    <w:tmpl w:val="65AAC5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9D24DBA"/>
    <w:multiLevelType w:val="hybridMultilevel"/>
    <w:tmpl w:val="442E0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3D7FE9"/>
    <w:multiLevelType w:val="hybridMultilevel"/>
    <w:tmpl w:val="B644E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1"/>
  </w:num>
  <w:num w:numId="3">
    <w:abstractNumId w:val="20"/>
  </w:num>
  <w:num w:numId="4">
    <w:abstractNumId w:val="23"/>
  </w:num>
  <w:num w:numId="5">
    <w:abstractNumId w:val="18"/>
  </w:num>
  <w:num w:numId="6">
    <w:abstractNumId w:val="5"/>
  </w:num>
  <w:num w:numId="7">
    <w:abstractNumId w:val="11"/>
  </w:num>
  <w:num w:numId="8">
    <w:abstractNumId w:val="15"/>
  </w:num>
  <w:num w:numId="9">
    <w:abstractNumId w:val="13"/>
  </w:num>
  <w:num w:numId="10">
    <w:abstractNumId w:val="22"/>
  </w:num>
  <w:num w:numId="11">
    <w:abstractNumId w:val="25"/>
  </w:num>
  <w:num w:numId="12">
    <w:abstractNumId w:val="7"/>
  </w:num>
  <w:num w:numId="13">
    <w:abstractNumId w:val="0"/>
  </w:num>
  <w:num w:numId="14">
    <w:abstractNumId w:val="3"/>
  </w:num>
  <w:num w:numId="15">
    <w:abstractNumId w:val="26"/>
  </w:num>
  <w:num w:numId="16">
    <w:abstractNumId w:val="8"/>
  </w:num>
  <w:num w:numId="17">
    <w:abstractNumId w:val="4"/>
  </w:num>
  <w:num w:numId="18">
    <w:abstractNumId w:val="14"/>
  </w:num>
  <w:num w:numId="19">
    <w:abstractNumId w:val="28"/>
  </w:num>
  <w:num w:numId="20">
    <w:abstractNumId w:val="31"/>
  </w:num>
  <w:num w:numId="21">
    <w:abstractNumId w:val="10"/>
  </w:num>
  <w:num w:numId="22">
    <w:abstractNumId w:val="19"/>
  </w:num>
  <w:num w:numId="23">
    <w:abstractNumId w:val="21"/>
  </w:num>
  <w:num w:numId="24">
    <w:abstractNumId w:val="24"/>
  </w:num>
  <w:num w:numId="25">
    <w:abstractNumId w:val="6"/>
  </w:num>
  <w:num w:numId="26">
    <w:abstractNumId w:val="27"/>
  </w:num>
  <w:num w:numId="27">
    <w:abstractNumId w:val="9"/>
  </w:num>
  <w:num w:numId="28">
    <w:abstractNumId w:val="16"/>
  </w:num>
  <w:num w:numId="29">
    <w:abstractNumId w:val="12"/>
  </w:num>
  <w:num w:numId="30">
    <w:abstractNumId w:val="17"/>
  </w:num>
  <w:num w:numId="31">
    <w:abstractNumId w:val="29"/>
  </w:num>
  <w:num w:numId="32">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E0BEE28-4803-4E4C-A33F-9F9A688FA30E}"/>
    <w:docVar w:name="dgnword-eventsink" w:val="2007000894256"/>
  </w:docVars>
  <w:rsids>
    <w:rsidRoot w:val="000950F7"/>
    <w:rsid w:val="00000606"/>
    <w:rsid w:val="0000060D"/>
    <w:rsid w:val="00001DFF"/>
    <w:rsid w:val="000028A3"/>
    <w:rsid w:val="0000348B"/>
    <w:rsid w:val="00003578"/>
    <w:rsid w:val="00003CBC"/>
    <w:rsid w:val="0000419E"/>
    <w:rsid w:val="00005681"/>
    <w:rsid w:val="00005A05"/>
    <w:rsid w:val="0000600B"/>
    <w:rsid w:val="000065AC"/>
    <w:rsid w:val="000076C4"/>
    <w:rsid w:val="0001080E"/>
    <w:rsid w:val="00010825"/>
    <w:rsid w:val="00015410"/>
    <w:rsid w:val="00020B07"/>
    <w:rsid w:val="00020E39"/>
    <w:rsid w:val="0002143A"/>
    <w:rsid w:val="00024625"/>
    <w:rsid w:val="000252B0"/>
    <w:rsid w:val="000254A7"/>
    <w:rsid w:val="000260DB"/>
    <w:rsid w:val="00027538"/>
    <w:rsid w:val="000276EB"/>
    <w:rsid w:val="00030942"/>
    <w:rsid w:val="00032AA2"/>
    <w:rsid w:val="00033114"/>
    <w:rsid w:val="0003338A"/>
    <w:rsid w:val="000334E3"/>
    <w:rsid w:val="00033C34"/>
    <w:rsid w:val="0003512C"/>
    <w:rsid w:val="000360CA"/>
    <w:rsid w:val="00036B8A"/>
    <w:rsid w:val="00036E56"/>
    <w:rsid w:val="0003728A"/>
    <w:rsid w:val="00037688"/>
    <w:rsid w:val="00037850"/>
    <w:rsid w:val="000378A2"/>
    <w:rsid w:val="00037F55"/>
    <w:rsid w:val="00041301"/>
    <w:rsid w:val="00044E50"/>
    <w:rsid w:val="0004587E"/>
    <w:rsid w:val="000464B9"/>
    <w:rsid w:val="00047DA2"/>
    <w:rsid w:val="00052341"/>
    <w:rsid w:val="00052429"/>
    <w:rsid w:val="0005271B"/>
    <w:rsid w:val="00054772"/>
    <w:rsid w:val="000549DC"/>
    <w:rsid w:val="000555DA"/>
    <w:rsid w:val="00057F91"/>
    <w:rsid w:val="0006166A"/>
    <w:rsid w:val="000625D3"/>
    <w:rsid w:val="00062617"/>
    <w:rsid w:val="00062C19"/>
    <w:rsid w:val="00062D53"/>
    <w:rsid w:val="0006344E"/>
    <w:rsid w:val="00063B9D"/>
    <w:rsid w:val="00063C9A"/>
    <w:rsid w:val="0006437A"/>
    <w:rsid w:val="0006578C"/>
    <w:rsid w:val="000671CC"/>
    <w:rsid w:val="00067357"/>
    <w:rsid w:val="00072CF9"/>
    <w:rsid w:val="000749F1"/>
    <w:rsid w:val="00076607"/>
    <w:rsid w:val="000770BE"/>
    <w:rsid w:val="00077792"/>
    <w:rsid w:val="00077AE4"/>
    <w:rsid w:val="00077C5E"/>
    <w:rsid w:val="0008263C"/>
    <w:rsid w:val="00083214"/>
    <w:rsid w:val="00083266"/>
    <w:rsid w:val="00084EE6"/>
    <w:rsid w:val="00087278"/>
    <w:rsid w:val="000875C7"/>
    <w:rsid w:val="00090305"/>
    <w:rsid w:val="00091625"/>
    <w:rsid w:val="00094493"/>
    <w:rsid w:val="00094577"/>
    <w:rsid w:val="000950F7"/>
    <w:rsid w:val="0009615D"/>
    <w:rsid w:val="000967FD"/>
    <w:rsid w:val="000A0CCC"/>
    <w:rsid w:val="000A14C0"/>
    <w:rsid w:val="000A1687"/>
    <w:rsid w:val="000A194C"/>
    <w:rsid w:val="000A1B93"/>
    <w:rsid w:val="000A4C53"/>
    <w:rsid w:val="000A4F82"/>
    <w:rsid w:val="000A7587"/>
    <w:rsid w:val="000B091D"/>
    <w:rsid w:val="000B1439"/>
    <w:rsid w:val="000B1E14"/>
    <w:rsid w:val="000B1EF2"/>
    <w:rsid w:val="000B2C5F"/>
    <w:rsid w:val="000B37DB"/>
    <w:rsid w:val="000B4C2A"/>
    <w:rsid w:val="000B4D56"/>
    <w:rsid w:val="000B5AE7"/>
    <w:rsid w:val="000B707D"/>
    <w:rsid w:val="000B759D"/>
    <w:rsid w:val="000C0EB6"/>
    <w:rsid w:val="000C2E42"/>
    <w:rsid w:val="000C3155"/>
    <w:rsid w:val="000C5131"/>
    <w:rsid w:val="000C6E91"/>
    <w:rsid w:val="000C6F87"/>
    <w:rsid w:val="000C72F3"/>
    <w:rsid w:val="000C79BE"/>
    <w:rsid w:val="000D00F5"/>
    <w:rsid w:val="000D01E0"/>
    <w:rsid w:val="000D089A"/>
    <w:rsid w:val="000D4B09"/>
    <w:rsid w:val="000D4BB6"/>
    <w:rsid w:val="000D5A8F"/>
    <w:rsid w:val="000D676F"/>
    <w:rsid w:val="000E0B74"/>
    <w:rsid w:val="000E0D80"/>
    <w:rsid w:val="000E0E1D"/>
    <w:rsid w:val="000E27A1"/>
    <w:rsid w:val="000E3674"/>
    <w:rsid w:val="000E42AC"/>
    <w:rsid w:val="000E683B"/>
    <w:rsid w:val="000E7105"/>
    <w:rsid w:val="000E714A"/>
    <w:rsid w:val="000E74C0"/>
    <w:rsid w:val="000E7BA4"/>
    <w:rsid w:val="000F020B"/>
    <w:rsid w:val="000F0346"/>
    <w:rsid w:val="000F0818"/>
    <w:rsid w:val="000F12B0"/>
    <w:rsid w:val="000F2B74"/>
    <w:rsid w:val="000F66ED"/>
    <w:rsid w:val="000F6BF0"/>
    <w:rsid w:val="00102E34"/>
    <w:rsid w:val="00105BFE"/>
    <w:rsid w:val="00107F94"/>
    <w:rsid w:val="001101F0"/>
    <w:rsid w:val="00116541"/>
    <w:rsid w:val="001202F7"/>
    <w:rsid w:val="00121828"/>
    <w:rsid w:val="00123538"/>
    <w:rsid w:val="001237BD"/>
    <w:rsid w:val="00123CBE"/>
    <w:rsid w:val="00124274"/>
    <w:rsid w:val="00124875"/>
    <w:rsid w:val="00124A1B"/>
    <w:rsid w:val="001252FF"/>
    <w:rsid w:val="00125A0E"/>
    <w:rsid w:val="00125ECB"/>
    <w:rsid w:val="001267F6"/>
    <w:rsid w:val="0012751E"/>
    <w:rsid w:val="001303CD"/>
    <w:rsid w:val="00130461"/>
    <w:rsid w:val="00131146"/>
    <w:rsid w:val="00131882"/>
    <w:rsid w:val="001323DC"/>
    <w:rsid w:val="00133AEA"/>
    <w:rsid w:val="00133EBF"/>
    <w:rsid w:val="001347F8"/>
    <w:rsid w:val="00134D93"/>
    <w:rsid w:val="00134F60"/>
    <w:rsid w:val="00136537"/>
    <w:rsid w:val="00141A06"/>
    <w:rsid w:val="00142050"/>
    <w:rsid w:val="00142143"/>
    <w:rsid w:val="00142433"/>
    <w:rsid w:val="00144087"/>
    <w:rsid w:val="00144150"/>
    <w:rsid w:val="00144720"/>
    <w:rsid w:val="001458E6"/>
    <w:rsid w:val="00145D3E"/>
    <w:rsid w:val="00147DED"/>
    <w:rsid w:val="00150071"/>
    <w:rsid w:val="001507A9"/>
    <w:rsid w:val="001521FC"/>
    <w:rsid w:val="00152206"/>
    <w:rsid w:val="001529E9"/>
    <w:rsid w:val="001531B7"/>
    <w:rsid w:val="00154204"/>
    <w:rsid w:val="001553EC"/>
    <w:rsid w:val="0015564B"/>
    <w:rsid w:val="00161C7F"/>
    <w:rsid w:val="001622B9"/>
    <w:rsid w:val="00162E69"/>
    <w:rsid w:val="00164517"/>
    <w:rsid w:val="0016555B"/>
    <w:rsid w:val="00166CCF"/>
    <w:rsid w:val="00167858"/>
    <w:rsid w:val="0017201C"/>
    <w:rsid w:val="00174A7C"/>
    <w:rsid w:val="001750D8"/>
    <w:rsid w:val="001752BB"/>
    <w:rsid w:val="00175B18"/>
    <w:rsid w:val="00175BF6"/>
    <w:rsid w:val="00176590"/>
    <w:rsid w:val="00180FCC"/>
    <w:rsid w:val="001813F2"/>
    <w:rsid w:val="00182871"/>
    <w:rsid w:val="001828E5"/>
    <w:rsid w:val="001849FA"/>
    <w:rsid w:val="0018624C"/>
    <w:rsid w:val="00191EFC"/>
    <w:rsid w:val="00192144"/>
    <w:rsid w:val="00192531"/>
    <w:rsid w:val="00192687"/>
    <w:rsid w:val="00192D29"/>
    <w:rsid w:val="0019342E"/>
    <w:rsid w:val="00193628"/>
    <w:rsid w:val="001971DC"/>
    <w:rsid w:val="001A18ED"/>
    <w:rsid w:val="001A28E0"/>
    <w:rsid w:val="001A478C"/>
    <w:rsid w:val="001A5F54"/>
    <w:rsid w:val="001A699E"/>
    <w:rsid w:val="001A6C49"/>
    <w:rsid w:val="001B05F6"/>
    <w:rsid w:val="001B285A"/>
    <w:rsid w:val="001B2A21"/>
    <w:rsid w:val="001B3897"/>
    <w:rsid w:val="001B435F"/>
    <w:rsid w:val="001B7AD7"/>
    <w:rsid w:val="001C081A"/>
    <w:rsid w:val="001C0884"/>
    <w:rsid w:val="001C284A"/>
    <w:rsid w:val="001C2E4C"/>
    <w:rsid w:val="001C53B4"/>
    <w:rsid w:val="001C5AE9"/>
    <w:rsid w:val="001C6192"/>
    <w:rsid w:val="001C7B79"/>
    <w:rsid w:val="001C7E23"/>
    <w:rsid w:val="001C7FC2"/>
    <w:rsid w:val="001D05B6"/>
    <w:rsid w:val="001D1229"/>
    <w:rsid w:val="001D1242"/>
    <w:rsid w:val="001D29E3"/>
    <w:rsid w:val="001D3437"/>
    <w:rsid w:val="001D4024"/>
    <w:rsid w:val="001D42EA"/>
    <w:rsid w:val="001D5048"/>
    <w:rsid w:val="001D7AA1"/>
    <w:rsid w:val="001E045D"/>
    <w:rsid w:val="001E0581"/>
    <w:rsid w:val="001E0EF3"/>
    <w:rsid w:val="001E0EFE"/>
    <w:rsid w:val="001E0F36"/>
    <w:rsid w:val="001E1005"/>
    <w:rsid w:val="001E1572"/>
    <w:rsid w:val="001E2370"/>
    <w:rsid w:val="001E2B71"/>
    <w:rsid w:val="001E4B5E"/>
    <w:rsid w:val="001E6CDD"/>
    <w:rsid w:val="001E73E0"/>
    <w:rsid w:val="001E7B6A"/>
    <w:rsid w:val="001F0B97"/>
    <w:rsid w:val="001F0BAE"/>
    <w:rsid w:val="001F1024"/>
    <w:rsid w:val="001F14D3"/>
    <w:rsid w:val="001F16F8"/>
    <w:rsid w:val="001F1786"/>
    <w:rsid w:val="001F24A6"/>
    <w:rsid w:val="001F2B8E"/>
    <w:rsid w:val="001F37DA"/>
    <w:rsid w:val="001F41E1"/>
    <w:rsid w:val="001F57D0"/>
    <w:rsid w:val="001F6082"/>
    <w:rsid w:val="001F6EE1"/>
    <w:rsid w:val="001F7AAD"/>
    <w:rsid w:val="002015CD"/>
    <w:rsid w:val="00201C0B"/>
    <w:rsid w:val="00201D68"/>
    <w:rsid w:val="0020214F"/>
    <w:rsid w:val="00203996"/>
    <w:rsid w:val="00203BE9"/>
    <w:rsid w:val="00203DCF"/>
    <w:rsid w:val="0020481E"/>
    <w:rsid w:val="00204C9E"/>
    <w:rsid w:val="00205A54"/>
    <w:rsid w:val="0020653B"/>
    <w:rsid w:val="00206B39"/>
    <w:rsid w:val="00207480"/>
    <w:rsid w:val="00211244"/>
    <w:rsid w:val="00213A5A"/>
    <w:rsid w:val="00214872"/>
    <w:rsid w:val="00216EF4"/>
    <w:rsid w:val="00217568"/>
    <w:rsid w:val="00217CB3"/>
    <w:rsid w:val="00221BE4"/>
    <w:rsid w:val="002235FA"/>
    <w:rsid w:val="002238CD"/>
    <w:rsid w:val="00224952"/>
    <w:rsid w:val="00224976"/>
    <w:rsid w:val="00226308"/>
    <w:rsid w:val="00226FE5"/>
    <w:rsid w:val="00230348"/>
    <w:rsid w:val="00230669"/>
    <w:rsid w:val="002319BB"/>
    <w:rsid w:val="002319DB"/>
    <w:rsid w:val="00231E62"/>
    <w:rsid w:val="00231E81"/>
    <w:rsid w:val="00233540"/>
    <w:rsid w:val="0023452E"/>
    <w:rsid w:val="00235D56"/>
    <w:rsid w:val="0023616E"/>
    <w:rsid w:val="00236A34"/>
    <w:rsid w:val="00236F74"/>
    <w:rsid w:val="002370C7"/>
    <w:rsid w:val="0023738A"/>
    <w:rsid w:val="0023780A"/>
    <w:rsid w:val="002409FD"/>
    <w:rsid w:val="0024163D"/>
    <w:rsid w:val="00241AB7"/>
    <w:rsid w:val="00241CDF"/>
    <w:rsid w:val="00243C4C"/>
    <w:rsid w:val="00244071"/>
    <w:rsid w:val="00250658"/>
    <w:rsid w:val="002506EB"/>
    <w:rsid w:val="00251004"/>
    <w:rsid w:val="00251701"/>
    <w:rsid w:val="00252605"/>
    <w:rsid w:val="00252B50"/>
    <w:rsid w:val="0025545C"/>
    <w:rsid w:val="0025666C"/>
    <w:rsid w:val="00256D43"/>
    <w:rsid w:val="00260A8F"/>
    <w:rsid w:val="00261313"/>
    <w:rsid w:val="00262BC2"/>
    <w:rsid w:val="00264FC9"/>
    <w:rsid w:val="00265EC1"/>
    <w:rsid w:val="00266582"/>
    <w:rsid w:val="00270171"/>
    <w:rsid w:val="00271489"/>
    <w:rsid w:val="002718C1"/>
    <w:rsid w:val="00274649"/>
    <w:rsid w:val="002748FB"/>
    <w:rsid w:val="00274C03"/>
    <w:rsid w:val="00276D44"/>
    <w:rsid w:val="002809F3"/>
    <w:rsid w:val="00280EDF"/>
    <w:rsid w:val="00282B57"/>
    <w:rsid w:val="00283611"/>
    <w:rsid w:val="00283A25"/>
    <w:rsid w:val="002843A6"/>
    <w:rsid w:val="00284AAB"/>
    <w:rsid w:val="00284F12"/>
    <w:rsid w:val="00286266"/>
    <w:rsid w:val="00286DA4"/>
    <w:rsid w:val="002870F1"/>
    <w:rsid w:val="002873EF"/>
    <w:rsid w:val="00287856"/>
    <w:rsid w:val="0029023F"/>
    <w:rsid w:val="00291359"/>
    <w:rsid w:val="002914CF"/>
    <w:rsid w:val="00292D9E"/>
    <w:rsid w:val="002941CA"/>
    <w:rsid w:val="00295645"/>
    <w:rsid w:val="00295AA2"/>
    <w:rsid w:val="002A01B0"/>
    <w:rsid w:val="002A1B86"/>
    <w:rsid w:val="002A300B"/>
    <w:rsid w:val="002A3C92"/>
    <w:rsid w:val="002A772F"/>
    <w:rsid w:val="002B04B9"/>
    <w:rsid w:val="002B0C90"/>
    <w:rsid w:val="002B0D23"/>
    <w:rsid w:val="002B1A82"/>
    <w:rsid w:val="002B32EF"/>
    <w:rsid w:val="002B600F"/>
    <w:rsid w:val="002C0CC7"/>
    <w:rsid w:val="002C10AB"/>
    <w:rsid w:val="002C129C"/>
    <w:rsid w:val="002C1390"/>
    <w:rsid w:val="002C1D36"/>
    <w:rsid w:val="002C528C"/>
    <w:rsid w:val="002C7168"/>
    <w:rsid w:val="002C7BDE"/>
    <w:rsid w:val="002D0F28"/>
    <w:rsid w:val="002D14E0"/>
    <w:rsid w:val="002D1ADC"/>
    <w:rsid w:val="002D1BB0"/>
    <w:rsid w:val="002D38FA"/>
    <w:rsid w:val="002D3ADB"/>
    <w:rsid w:val="002D457F"/>
    <w:rsid w:val="002D469E"/>
    <w:rsid w:val="002D474E"/>
    <w:rsid w:val="002D6A58"/>
    <w:rsid w:val="002D6BFC"/>
    <w:rsid w:val="002E0377"/>
    <w:rsid w:val="002E0777"/>
    <w:rsid w:val="002E1120"/>
    <w:rsid w:val="002E1AFF"/>
    <w:rsid w:val="002E20EC"/>
    <w:rsid w:val="002E2411"/>
    <w:rsid w:val="002E6AB5"/>
    <w:rsid w:val="002E7B7B"/>
    <w:rsid w:val="002F19BA"/>
    <w:rsid w:val="002F425D"/>
    <w:rsid w:val="002F5CDD"/>
    <w:rsid w:val="002F5E0C"/>
    <w:rsid w:val="002F6189"/>
    <w:rsid w:val="00300025"/>
    <w:rsid w:val="00300EB6"/>
    <w:rsid w:val="00301FEB"/>
    <w:rsid w:val="00303E43"/>
    <w:rsid w:val="00303EFD"/>
    <w:rsid w:val="00306219"/>
    <w:rsid w:val="00310989"/>
    <w:rsid w:val="003111F2"/>
    <w:rsid w:val="00311BE6"/>
    <w:rsid w:val="00312008"/>
    <w:rsid w:val="003125A6"/>
    <w:rsid w:val="0031298E"/>
    <w:rsid w:val="00312D2E"/>
    <w:rsid w:val="0031405C"/>
    <w:rsid w:val="003147D6"/>
    <w:rsid w:val="00315B17"/>
    <w:rsid w:val="00316F8B"/>
    <w:rsid w:val="00317C99"/>
    <w:rsid w:val="00320834"/>
    <w:rsid w:val="00320CA5"/>
    <w:rsid w:val="00320FEF"/>
    <w:rsid w:val="00321D60"/>
    <w:rsid w:val="003221BB"/>
    <w:rsid w:val="00322451"/>
    <w:rsid w:val="0032273E"/>
    <w:rsid w:val="00322F85"/>
    <w:rsid w:val="00323F1B"/>
    <w:rsid w:val="00325EB3"/>
    <w:rsid w:val="003263CC"/>
    <w:rsid w:val="0032698B"/>
    <w:rsid w:val="00326A07"/>
    <w:rsid w:val="00326ED6"/>
    <w:rsid w:val="00330C2C"/>
    <w:rsid w:val="00331085"/>
    <w:rsid w:val="003319D9"/>
    <w:rsid w:val="00331B50"/>
    <w:rsid w:val="00331F67"/>
    <w:rsid w:val="003325B6"/>
    <w:rsid w:val="00332B1A"/>
    <w:rsid w:val="00332D4F"/>
    <w:rsid w:val="00333651"/>
    <w:rsid w:val="0033479F"/>
    <w:rsid w:val="003356EF"/>
    <w:rsid w:val="00335B6D"/>
    <w:rsid w:val="003365FA"/>
    <w:rsid w:val="00336BEE"/>
    <w:rsid w:val="00337445"/>
    <w:rsid w:val="003411CB"/>
    <w:rsid w:val="00341CA0"/>
    <w:rsid w:val="00342623"/>
    <w:rsid w:val="003438FF"/>
    <w:rsid w:val="00343AB8"/>
    <w:rsid w:val="0034400B"/>
    <w:rsid w:val="0034426D"/>
    <w:rsid w:val="0034476B"/>
    <w:rsid w:val="00344DC2"/>
    <w:rsid w:val="00344F0F"/>
    <w:rsid w:val="0034589A"/>
    <w:rsid w:val="00345A2B"/>
    <w:rsid w:val="00345BD6"/>
    <w:rsid w:val="003464F0"/>
    <w:rsid w:val="00347067"/>
    <w:rsid w:val="00347465"/>
    <w:rsid w:val="003511AC"/>
    <w:rsid w:val="00353819"/>
    <w:rsid w:val="003540E4"/>
    <w:rsid w:val="00354334"/>
    <w:rsid w:val="00356E30"/>
    <w:rsid w:val="00357830"/>
    <w:rsid w:val="00360C24"/>
    <w:rsid w:val="003627F9"/>
    <w:rsid w:val="00362824"/>
    <w:rsid w:val="00362F9D"/>
    <w:rsid w:val="00363DDF"/>
    <w:rsid w:val="00364181"/>
    <w:rsid w:val="003657FB"/>
    <w:rsid w:val="00365952"/>
    <w:rsid w:val="0036664B"/>
    <w:rsid w:val="00366F37"/>
    <w:rsid w:val="00371E95"/>
    <w:rsid w:val="0037314B"/>
    <w:rsid w:val="00373414"/>
    <w:rsid w:val="00374F34"/>
    <w:rsid w:val="00381926"/>
    <w:rsid w:val="00381B8A"/>
    <w:rsid w:val="00384D38"/>
    <w:rsid w:val="00387B34"/>
    <w:rsid w:val="00387C11"/>
    <w:rsid w:val="003900F9"/>
    <w:rsid w:val="003902DE"/>
    <w:rsid w:val="003919EF"/>
    <w:rsid w:val="00391D94"/>
    <w:rsid w:val="0039229B"/>
    <w:rsid w:val="00392F1F"/>
    <w:rsid w:val="00393DE6"/>
    <w:rsid w:val="0039412C"/>
    <w:rsid w:val="003954C4"/>
    <w:rsid w:val="0039642D"/>
    <w:rsid w:val="00397825"/>
    <w:rsid w:val="00397D89"/>
    <w:rsid w:val="003A46F6"/>
    <w:rsid w:val="003A660E"/>
    <w:rsid w:val="003A68E0"/>
    <w:rsid w:val="003A6C32"/>
    <w:rsid w:val="003A71C1"/>
    <w:rsid w:val="003A72BB"/>
    <w:rsid w:val="003A7D6A"/>
    <w:rsid w:val="003B0565"/>
    <w:rsid w:val="003B079C"/>
    <w:rsid w:val="003B153F"/>
    <w:rsid w:val="003B2171"/>
    <w:rsid w:val="003B2434"/>
    <w:rsid w:val="003B429E"/>
    <w:rsid w:val="003B42CF"/>
    <w:rsid w:val="003B49F0"/>
    <w:rsid w:val="003B56BA"/>
    <w:rsid w:val="003B5F47"/>
    <w:rsid w:val="003B6815"/>
    <w:rsid w:val="003B6A42"/>
    <w:rsid w:val="003B6C9C"/>
    <w:rsid w:val="003C12FC"/>
    <w:rsid w:val="003C241E"/>
    <w:rsid w:val="003C4268"/>
    <w:rsid w:val="003C6412"/>
    <w:rsid w:val="003D0260"/>
    <w:rsid w:val="003D0665"/>
    <w:rsid w:val="003D1937"/>
    <w:rsid w:val="003D1E9F"/>
    <w:rsid w:val="003D2A06"/>
    <w:rsid w:val="003D2DBE"/>
    <w:rsid w:val="003D4819"/>
    <w:rsid w:val="003D5302"/>
    <w:rsid w:val="003D5431"/>
    <w:rsid w:val="003E0000"/>
    <w:rsid w:val="003E09A1"/>
    <w:rsid w:val="003E14D7"/>
    <w:rsid w:val="003E1795"/>
    <w:rsid w:val="003E28E8"/>
    <w:rsid w:val="003E31DE"/>
    <w:rsid w:val="003E39D5"/>
    <w:rsid w:val="003E39D7"/>
    <w:rsid w:val="003E6338"/>
    <w:rsid w:val="003E73D6"/>
    <w:rsid w:val="003E78DF"/>
    <w:rsid w:val="003E7EE8"/>
    <w:rsid w:val="003F1473"/>
    <w:rsid w:val="003F30AF"/>
    <w:rsid w:val="003F3264"/>
    <w:rsid w:val="003F3C33"/>
    <w:rsid w:val="003F4E18"/>
    <w:rsid w:val="003F5517"/>
    <w:rsid w:val="003F597E"/>
    <w:rsid w:val="003F5D8F"/>
    <w:rsid w:val="003F60EC"/>
    <w:rsid w:val="003F7726"/>
    <w:rsid w:val="0040057E"/>
    <w:rsid w:val="0040067A"/>
    <w:rsid w:val="0040402A"/>
    <w:rsid w:val="004040D9"/>
    <w:rsid w:val="004040FA"/>
    <w:rsid w:val="004041AC"/>
    <w:rsid w:val="004043CD"/>
    <w:rsid w:val="00404A92"/>
    <w:rsid w:val="00404AD0"/>
    <w:rsid w:val="00405435"/>
    <w:rsid w:val="004055FB"/>
    <w:rsid w:val="00411C5E"/>
    <w:rsid w:val="0041237E"/>
    <w:rsid w:val="00413798"/>
    <w:rsid w:val="00413A2C"/>
    <w:rsid w:val="00413C7A"/>
    <w:rsid w:val="0041428E"/>
    <w:rsid w:val="0041527E"/>
    <w:rsid w:val="00415CFE"/>
    <w:rsid w:val="004168C1"/>
    <w:rsid w:val="00416BA3"/>
    <w:rsid w:val="00420284"/>
    <w:rsid w:val="00420478"/>
    <w:rsid w:val="00420E71"/>
    <w:rsid w:val="004214B1"/>
    <w:rsid w:val="0042192A"/>
    <w:rsid w:val="004229A7"/>
    <w:rsid w:val="00423F33"/>
    <w:rsid w:val="00424600"/>
    <w:rsid w:val="004246FC"/>
    <w:rsid w:val="00424AD5"/>
    <w:rsid w:val="00424DD0"/>
    <w:rsid w:val="004250BC"/>
    <w:rsid w:val="00425D7A"/>
    <w:rsid w:val="004274CE"/>
    <w:rsid w:val="004311C4"/>
    <w:rsid w:val="004316A6"/>
    <w:rsid w:val="00433815"/>
    <w:rsid w:val="004348A5"/>
    <w:rsid w:val="00434B58"/>
    <w:rsid w:val="00434D7B"/>
    <w:rsid w:val="00437259"/>
    <w:rsid w:val="004377EE"/>
    <w:rsid w:val="00441A8C"/>
    <w:rsid w:val="004424B2"/>
    <w:rsid w:val="00443C2A"/>
    <w:rsid w:val="0044410D"/>
    <w:rsid w:val="004449AA"/>
    <w:rsid w:val="00444B61"/>
    <w:rsid w:val="00445F15"/>
    <w:rsid w:val="0045244D"/>
    <w:rsid w:val="00452DD7"/>
    <w:rsid w:val="00453A3F"/>
    <w:rsid w:val="00455459"/>
    <w:rsid w:val="0045590F"/>
    <w:rsid w:val="00456133"/>
    <w:rsid w:val="004562B6"/>
    <w:rsid w:val="00457076"/>
    <w:rsid w:val="00457ADB"/>
    <w:rsid w:val="00460A9D"/>
    <w:rsid w:val="00462346"/>
    <w:rsid w:val="00463E1E"/>
    <w:rsid w:val="004649F8"/>
    <w:rsid w:val="004664F1"/>
    <w:rsid w:val="00471EBC"/>
    <w:rsid w:val="004753A0"/>
    <w:rsid w:val="00475994"/>
    <w:rsid w:val="0047692A"/>
    <w:rsid w:val="004779BF"/>
    <w:rsid w:val="0048111A"/>
    <w:rsid w:val="0048222D"/>
    <w:rsid w:val="00482D15"/>
    <w:rsid w:val="004839E4"/>
    <w:rsid w:val="00484251"/>
    <w:rsid w:val="00484B16"/>
    <w:rsid w:val="0048609E"/>
    <w:rsid w:val="00486EFD"/>
    <w:rsid w:val="00487650"/>
    <w:rsid w:val="004918D6"/>
    <w:rsid w:val="00494993"/>
    <w:rsid w:val="00496508"/>
    <w:rsid w:val="004A0BD9"/>
    <w:rsid w:val="004A0F27"/>
    <w:rsid w:val="004A2BFD"/>
    <w:rsid w:val="004A320F"/>
    <w:rsid w:val="004A3BA5"/>
    <w:rsid w:val="004A49E8"/>
    <w:rsid w:val="004A535D"/>
    <w:rsid w:val="004A6863"/>
    <w:rsid w:val="004A6881"/>
    <w:rsid w:val="004A7112"/>
    <w:rsid w:val="004A7BFD"/>
    <w:rsid w:val="004B056C"/>
    <w:rsid w:val="004B3135"/>
    <w:rsid w:val="004B31F9"/>
    <w:rsid w:val="004B3B85"/>
    <w:rsid w:val="004B3F1D"/>
    <w:rsid w:val="004B46A4"/>
    <w:rsid w:val="004B49D7"/>
    <w:rsid w:val="004B671E"/>
    <w:rsid w:val="004B75E4"/>
    <w:rsid w:val="004C0018"/>
    <w:rsid w:val="004C0C43"/>
    <w:rsid w:val="004C1004"/>
    <w:rsid w:val="004C1ABE"/>
    <w:rsid w:val="004C28C5"/>
    <w:rsid w:val="004C4D4A"/>
    <w:rsid w:val="004C5B87"/>
    <w:rsid w:val="004C5DE1"/>
    <w:rsid w:val="004C6285"/>
    <w:rsid w:val="004C66B6"/>
    <w:rsid w:val="004C77CC"/>
    <w:rsid w:val="004C7845"/>
    <w:rsid w:val="004D016C"/>
    <w:rsid w:val="004D0736"/>
    <w:rsid w:val="004D1338"/>
    <w:rsid w:val="004D2376"/>
    <w:rsid w:val="004D2B15"/>
    <w:rsid w:val="004D3674"/>
    <w:rsid w:val="004D43BD"/>
    <w:rsid w:val="004D4CA0"/>
    <w:rsid w:val="004D5999"/>
    <w:rsid w:val="004D6E77"/>
    <w:rsid w:val="004D71EE"/>
    <w:rsid w:val="004E02A2"/>
    <w:rsid w:val="004E1384"/>
    <w:rsid w:val="004E324D"/>
    <w:rsid w:val="004E4780"/>
    <w:rsid w:val="004E50D5"/>
    <w:rsid w:val="004E6BCC"/>
    <w:rsid w:val="004E7490"/>
    <w:rsid w:val="004F0614"/>
    <w:rsid w:val="004F26B5"/>
    <w:rsid w:val="004F38BA"/>
    <w:rsid w:val="004F421D"/>
    <w:rsid w:val="004F597E"/>
    <w:rsid w:val="004F629B"/>
    <w:rsid w:val="0050040F"/>
    <w:rsid w:val="0050150B"/>
    <w:rsid w:val="00501E77"/>
    <w:rsid w:val="00502F54"/>
    <w:rsid w:val="00503648"/>
    <w:rsid w:val="00504EA3"/>
    <w:rsid w:val="005051FF"/>
    <w:rsid w:val="005056DB"/>
    <w:rsid w:val="00505B82"/>
    <w:rsid w:val="00505F2E"/>
    <w:rsid w:val="0050616D"/>
    <w:rsid w:val="00506704"/>
    <w:rsid w:val="00506E18"/>
    <w:rsid w:val="00507FDF"/>
    <w:rsid w:val="0051002A"/>
    <w:rsid w:val="0051023A"/>
    <w:rsid w:val="005113D8"/>
    <w:rsid w:val="005125B2"/>
    <w:rsid w:val="005140B4"/>
    <w:rsid w:val="00514B35"/>
    <w:rsid w:val="00514D53"/>
    <w:rsid w:val="005214AB"/>
    <w:rsid w:val="005240AA"/>
    <w:rsid w:val="005250C8"/>
    <w:rsid w:val="00525EA8"/>
    <w:rsid w:val="00527959"/>
    <w:rsid w:val="0053138D"/>
    <w:rsid w:val="00531746"/>
    <w:rsid w:val="00531AE7"/>
    <w:rsid w:val="00533A8F"/>
    <w:rsid w:val="005341A4"/>
    <w:rsid w:val="0053480E"/>
    <w:rsid w:val="00535FD1"/>
    <w:rsid w:val="00536354"/>
    <w:rsid w:val="00536521"/>
    <w:rsid w:val="00537681"/>
    <w:rsid w:val="00537C72"/>
    <w:rsid w:val="005400A4"/>
    <w:rsid w:val="005419F7"/>
    <w:rsid w:val="0054204E"/>
    <w:rsid w:val="005432BB"/>
    <w:rsid w:val="00543382"/>
    <w:rsid w:val="0054433F"/>
    <w:rsid w:val="00544851"/>
    <w:rsid w:val="00545B37"/>
    <w:rsid w:val="0054647C"/>
    <w:rsid w:val="00547C52"/>
    <w:rsid w:val="00551FDA"/>
    <w:rsid w:val="00552471"/>
    <w:rsid w:val="0055263B"/>
    <w:rsid w:val="00552FBA"/>
    <w:rsid w:val="005539C6"/>
    <w:rsid w:val="005553D1"/>
    <w:rsid w:val="0055554D"/>
    <w:rsid w:val="00555B61"/>
    <w:rsid w:val="00556C2D"/>
    <w:rsid w:val="00557F94"/>
    <w:rsid w:val="00560E17"/>
    <w:rsid w:val="0056386A"/>
    <w:rsid w:val="00566111"/>
    <w:rsid w:val="0056785C"/>
    <w:rsid w:val="005707DD"/>
    <w:rsid w:val="0057334E"/>
    <w:rsid w:val="005736AA"/>
    <w:rsid w:val="005738AA"/>
    <w:rsid w:val="00577833"/>
    <w:rsid w:val="00577DFD"/>
    <w:rsid w:val="005805AB"/>
    <w:rsid w:val="00580F1A"/>
    <w:rsid w:val="00582A32"/>
    <w:rsid w:val="005835E8"/>
    <w:rsid w:val="00583AAC"/>
    <w:rsid w:val="00586372"/>
    <w:rsid w:val="00586876"/>
    <w:rsid w:val="00586FC7"/>
    <w:rsid w:val="0059194B"/>
    <w:rsid w:val="00591F4E"/>
    <w:rsid w:val="00592078"/>
    <w:rsid w:val="00593A7B"/>
    <w:rsid w:val="00593AB6"/>
    <w:rsid w:val="005947F0"/>
    <w:rsid w:val="00594A93"/>
    <w:rsid w:val="00594C73"/>
    <w:rsid w:val="00594E52"/>
    <w:rsid w:val="00596FBD"/>
    <w:rsid w:val="005A21DB"/>
    <w:rsid w:val="005A25B1"/>
    <w:rsid w:val="005A2954"/>
    <w:rsid w:val="005A3ADB"/>
    <w:rsid w:val="005A6BCE"/>
    <w:rsid w:val="005B1AB3"/>
    <w:rsid w:val="005B3432"/>
    <w:rsid w:val="005B603B"/>
    <w:rsid w:val="005C0681"/>
    <w:rsid w:val="005C06D7"/>
    <w:rsid w:val="005C0954"/>
    <w:rsid w:val="005C19F8"/>
    <w:rsid w:val="005C1EA2"/>
    <w:rsid w:val="005C2512"/>
    <w:rsid w:val="005C251B"/>
    <w:rsid w:val="005C2569"/>
    <w:rsid w:val="005C25A5"/>
    <w:rsid w:val="005C3EB6"/>
    <w:rsid w:val="005C5647"/>
    <w:rsid w:val="005C5DA4"/>
    <w:rsid w:val="005C74EC"/>
    <w:rsid w:val="005C7941"/>
    <w:rsid w:val="005C7EBA"/>
    <w:rsid w:val="005C7F4C"/>
    <w:rsid w:val="005D39D7"/>
    <w:rsid w:val="005D3B97"/>
    <w:rsid w:val="005D3C15"/>
    <w:rsid w:val="005D4D96"/>
    <w:rsid w:val="005D6483"/>
    <w:rsid w:val="005E0BD9"/>
    <w:rsid w:val="005E14CA"/>
    <w:rsid w:val="005E1E6B"/>
    <w:rsid w:val="005E1EB6"/>
    <w:rsid w:val="005E237F"/>
    <w:rsid w:val="005E24BA"/>
    <w:rsid w:val="005E27B1"/>
    <w:rsid w:val="005E2C62"/>
    <w:rsid w:val="005E3687"/>
    <w:rsid w:val="005E71D0"/>
    <w:rsid w:val="005E7F02"/>
    <w:rsid w:val="005F3043"/>
    <w:rsid w:val="005F38C5"/>
    <w:rsid w:val="005F3937"/>
    <w:rsid w:val="005F3EFE"/>
    <w:rsid w:val="005F50C3"/>
    <w:rsid w:val="005F594A"/>
    <w:rsid w:val="005F6D29"/>
    <w:rsid w:val="0060173A"/>
    <w:rsid w:val="006020C1"/>
    <w:rsid w:val="006036A0"/>
    <w:rsid w:val="00605414"/>
    <w:rsid w:val="006057F3"/>
    <w:rsid w:val="006071C8"/>
    <w:rsid w:val="00607A10"/>
    <w:rsid w:val="006127C4"/>
    <w:rsid w:val="006128D8"/>
    <w:rsid w:val="00612F70"/>
    <w:rsid w:val="00613AEE"/>
    <w:rsid w:val="00616EB9"/>
    <w:rsid w:val="00616FF0"/>
    <w:rsid w:val="00617AD9"/>
    <w:rsid w:val="00620039"/>
    <w:rsid w:val="006219CD"/>
    <w:rsid w:val="00622D03"/>
    <w:rsid w:val="00623793"/>
    <w:rsid w:val="00623FAB"/>
    <w:rsid w:val="00624263"/>
    <w:rsid w:val="0062676E"/>
    <w:rsid w:val="0062679A"/>
    <w:rsid w:val="0063008A"/>
    <w:rsid w:val="006309BD"/>
    <w:rsid w:val="00631ED0"/>
    <w:rsid w:val="006334D1"/>
    <w:rsid w:val="00636B95"/>
    <w:rsid w:val="00637286"/>
    <w:rsid w:val="00640C8E"/>
    <w:rsid w:val="0064116E"/>
    <w:rsid w:val="00641205"/>
    <w:rsid w:val="00643973"/>
    <w:rsid w:val="006447CF"/>
    <w:rsid w:val="006455DE"/>
    <w:rsid w:val="00645DFD"/>
    <w:rsid w:val="00646687"/>
    <w:rsid w:val="00646CA3"/>
    <w:rsid w:val="00647DE0"/>
    <w:rsid w:val="006511E8"/>
    <w:rsid w:val="0065310B"/>
    <w:rsid w:val="00653844"/>
    <w:rsid w:val="00653E08"/>
    <w:rsid w:val="006564AD"/>
    <w:rsid w:val="00660454"/>
    <w:rsid w:val="00660E0A"/>
    <w:rsid w:val="006610F4"/>
    <w:rsid w:val="00661E8C"/>
    <w:rsid w:val="006663A3"/>
    <w:rsid w:val="006668CA"/>
    <w:rsid w:val="00666E57"/>
    <w:rsid w:val="00667C61"/>
    <w:rsid w:val="00667EB0"/>
    <w:rsid w:val="00667F53"/>
    <w:rsid w:val="006702A3"/>
    <w:rsid w:val="006737F3"/>
    <w:rsid w:val="0067493A"/>
    <w:rsid w:val="00674ACC"/>
    <w:rsid w:val="00674B5F"/>
    <w:rsid w:val="0067536C"/>
    <w:rsid w:val="0067586E"/>
    <w:rsid w:val="00677161"/>
    <w:rsid w:val="00680711"/>
    <w:rsid w:val="00680807"/>
    <w:rsid w:val="006811F4"/>
    <w:rsid w:val="0068145D"/>
    <w:rsid w:val="00681794"/>
    <w:rsid w:val="00682010"/>
    <w:rsid w:val="006838A6"/>
    <w:rsid w:val="006843E3"/>
    <w:rsid w:val="00686E8F"/>
    <w:rsid w:val="0069016D"/>
    <w:rsid w:val="006908D8"/>
    <w:rsid w:val="00690E91"/>
    <w:rsid w:val="00691BBE"/>
    <w:rsid w:val="0069317E"/>
    <w:rsid w:val="00694B79"/>
    <w:rsid w:val="0069792F"/>
    <w:rsid w:val="006A0214"/>
    <w:rsid w:val="006A0D71"/>
    <w:rsid w:val="006A162A"/>
    <w:rsid w:val="006A2C9C"/>
    <w:rsid w:val="006A3700"/>
    <w:rsid w:val="006A5C35"/>
    <w:rsid w:val="006A614F"/>
    <w:rsid w:val="006B0EDF"/>
    <w:rsid w:val="006B1BA2"/>
    <w:rsid w:val="006B5D39"/>
    <w:rsid w:val="006B6339"/>
    <w:rsid w:val="006B6ED1"/>
    <w:rsid w:val="006C41A5"/>
    <w:rsid w:val="006C4DD1"/>
    <w:rsid w:val="006C74CC"/>
    <w:rsid w:val="006D2FD5"/>
    <w:rsid w:val="006D521C"/>
    <w:rsid w:val="006D52F1"/>
    <w:rsid w:val="006D713A"/>
    <w:rsid w:val="006D720B"/>
    <w:rsid w:val="006D77B4"/>
    <w:rsid w:val="006D7C20"/>
    <w:rsid w:val="006E1CA2"/>
    <w:rsid w:val="006E3CC7"/>
    <w:rsid w:val="006E68EE"/>
    <w:rsid w:val="006E6A98"/>
    <w:rsid w:val="006E7C73"/>
    <w:rsid w:val="006F1A8A"/>
    <w:rsid w:val="006F27BE"/>
    <w:rsid w:val="006F2805"/>
    <w:rsid w:val="006F2C56"/>
    <w:rsid w:val="00701054"/>
    <w:rsid w:val="00701338"/>
    <w:rsid w:val="00702092"/>
    <w:rsid w:val="0070437F"/>
    <w:rsid w:val="00704944"/>
    <w:rsid w:val="00704F28"/>
    <w:rsid w:val="007052EB"/>
    <w:rsid w:val="0070681A"/>
    <w:rsid w:val="00707A08"/>
    <w:rsid w:val="007103AA"/>
    <w:rsid w:val="00715594"/>
    <w:rsid w:val="00715F93"/>
    <w:rsid w:val="00717693"/>
    <w:rsid w:val="007204DD"/>
    <w:rsid w:val="007211E0"/>
    <w:rsid w:val="00721407"/>
    <w:rsid w:val="0072164B"/>
    <w:rsid w:val="00721B2A"/>
    <w:rsid w:val="00722727"/>
    <w:rsid w:val="00723342"/>
    <w:rsid w:val="007239D1"/>
    <w:rsid w:val="00723F9F"/>
    <w:rsid w:val="007250AD"/>
    <w:rsid w:val="007251D0"/>
    <w:rsid w:val="00725569"/>
    <w:rsid w:val="00725BB0"/>
    <w:rsid w:val="007307DC"/>
    <w:rsid w:val="00731C0F"/>
    <w:rsid w:val="00732946"/>
    <w:rsid w:val="00732AB4"/>
    <w:rsid w:val="00733B94"/>
    <w:rsid w:val="00734BE0"/>
    <w:rsid w:val="00735D49"/>
    <w:rsid w:val="007366D3"/>
    <w:rsid w:val="00736B33"/>
    <w:rsid w:val="007409B1"/>
    <w:rsid w:val="007412E9"/>
    <w:rsid w:val="00742ED2"/>
    <w:rsid w:val="00745959"/>
    <w:rsid w:val="0074633F"/>
    <w:rsid w:val="0074642C"/>
    <w:rsid w:val="00746F09"/>
    <w:rsid w:val="00752292"/>
    <w:rsid w:val="00753907"/>
    <w:rsid w:val="0075561A"/>
    <w:rsid w:val="00756FC4"/>
    <w:rsid w:val="00762BF6"/>
    <w:rsid w:val="00767AE9"/>
    <w:rsid w:val="007716F5"/>
    <w:rsid w:val="00772CD2"/>
    <w:rsid w:val="00772EB2"/>
    <w:rsid w:val="007732AA"/>
    <w:rsid w:val="007734CD"/>
    <w:rsid w:val="007734DE"/>
    <w:rsid w:val="00776CEB"/>
    <w:rsid w:val="007770A9"/>
    <w:rsid w:val="00780ABF"/>
    <w:rsid w:val="007810CB"/>
    <w:rsid w:val="00782BDB"/>
    <w:rsid w:val="0078474F"/>
    <w:rsid w:val="00784B7E"/>
    <w:rsid w:val="00785518"/>
    <w:rsid w:val="00785E8E"/>
    <w:rsid w:val="0078640E"/>
    <w:rsid w:val="007878C7"/>
    <w:rsid w:val="00790848"/>
    <w:rsid w:val="00790EDE"/>
    <w:rsid w:val="007926A3"/>
    <w:rsid w:val="00792FF5"/>
    <w:rsid w:val="00793CA5"/>
    <w:rsid w:val="00793F70"/>
    <w:rsid w:val="007944E9"/>
    <w:rsid w:val="007945FB"/>
    <w:rsid w:val="0079568D"/>
    <w:rsid w:val="007957A9"/>
    <w:rsid w:val="00796E84"/>
    <w:rsid w:val="007972B5"/>
    <w:rsid w:val="00797CFE"/>
    <w:rsid w:val="007A0A0B"/>
    <w:rsid w:val="007A1062"/>
    <w:rsid w:val="007A493A"/>
    <w:rsid w:val="007A4A3A"/>
    <w:rsid w:val="007B0465"/>
    <w:rsid w:val="007B0881"/>
    <w:rsid w:val="007B2A4F"/>
    <w:rsid w:val="007B3002"/>
    <w:rsid w:val="007B3959"/>
    <w:rsid w:val="007B5EFD"/>
    <w:rsid w:val="007B5F73"/>
    <w:rsid w:val="007B7454"/>
    <w:rsid w:val="007B7C23"/>
    <w:rsid w:val="007C1AA1"/>
    <w:rsid w:val="007C1CFC"/>
    <w:rsid w:val="007C1F7D"/>
    <w:rsid w:val="007C2D7B"/>
    <w:rsid w:val="007C3122"/>
    <w:rsid w:val="007C4954"/>
    <w:rsid w:val="007C52E8"/>
    <w:rsid w:val="007C6852"/>
    <w:rsid w:val="007D02AE"/>
    <w:rsid w:val="007D09C9"/>
    <w:rsid w:val="007D0B76"/>
    <w:rsid w:val="007D5C67"/>
    <w:rsid w:val="007D68D5"/>
    <w:rsid w:val="007E01C3"/>
    <w:rsid w:val="007E067C"/>
    <w:rsid w:val="007E0C01"/>
    <w:rsid w:val="007E0C15"/>
    <w:rsid w:val="007E1FBE"/>
    <w:rsid w:val="007E2156"/>
    <w:rsid w:val="007E3310"/>
    <w:rsid w:val="007E4F4E"/>
    <w:rsid w:val="007E59DD"/>
    <w:rsid w:val="007E7109"/>
    <w:rsid w:val="007E7186"/>
    <w:rsid w:val="007F1751"/>
    <w:rsid w:val="007F3318"/>
    <w:rsid w:val="007F41E7"/>
    <w:rsid w:val="007F7625"/>
    <w:rsid w:val="007F7E16"/>
    <w:rsid w:val="007F7EBD"/>
    <w:rsid w:val="00801154"/>
    <w:rsid w:val="0080195D"/>
    <w:rsid w:val="00802D1E"/>
    <w:rsid w:val="008035F2"/>
    <w:rsid w:val="00804E84"/>
    <w:rsid w:val="008062ED"/>
    <w:rsid w:val="0080650D"/>
    <w:rsid w:val="00806872"/>
    <w:rsid w:val="00807F47"/>
    <w:rsid w:val="00811009"/>
    <w:rsid w:val="00811BE6"/>
    <w:rsid w:val="00811EEC"/>
    <w:rsid w:val="008120F1"/>
    <w:rsid w:val="008134C3"/>
    <w:rsid w:val="00816032"/>
    <w:rsid w:val="00816D94"/>
    <w:rsid w:val="00820C29"/>
    <w:rsid w:val="00821036"/>
    <w:rsid w:val="00821354"/>
    <w:rsid w:val="00822879"/>
    <w:rsid w:val="00823154"/>
    <w:rsid w:val="00826651"/>
    <w:rsid w:val="008306EB"/>
    <w:rsid w:val="00831BC2"/>
    <w:rsid w:val="00832F97"/>
    <w:rsid w:val="00833E3F"/>
    <w:rsid w:val="008353D0"/>
    <w:rsid w:val="008356D4"/>
    <w:rsid w:val="0083677F"/>
    <w:rsid w:val="00836E05"/>
    <w:rsid w:val="008374D7"/>
    <w:rsid w:val="00840392"/>
    <w:rsid w:val="008406CB"/>
    <w:rsid w:val="00841AB9"/>
    <w:rsid w:val="00841CC1"/>
    <w:rsid w:val="00842A52"/>
    <w:rsid w:val="00843EA5"/>
    <w:rsid w:val="00844272"/>
    <w:rsid w:val="00845A98"/>
    <w:rsid w:val="00846082"/>
    <w:rsid w:val="00846C06"/>
    <w:rsid w:val="00850F27"/>
    <w:rsid w:val="008514C3"/>
    <w:rsid w:val="00851D18"/>
    <w:rsid w:val="0085297C"/>
    <w:rsid w:val="00852E08"/>
    <w:rsid w:val="0085363A"/>
    <w:rsid w:val="00854509"/>
    <w:rsid w:val="00854A41"/>
    <w:rsid w:val="00854F99"/>
    <w:rsid w:val="008550F9"/>
    <w:rsid w:val="00855194"/>
    <w:rsid w:val="00855496"/>
    <w:rsid w:val="0085605A"/>
    <w:rsid w:val="0085753B"/>
    <w:rsid w:val="00857553"/>
    <w:rsid w:val="008602C9"/>
    <w:rsid w:val="008611FD"/>
    <w:rsid w:val="008616CD"/>
    <w:rsid w:val="008632E8"/>
    <w:rsid w:val="008633E9"/>
    <w:rsid w:val="0086369A"/>
    <w:rsid w:val="00863990"/>
    <w:rsid w:val="008641A2"/>
    <w:rsid w:val="0086478B"/>
    <w:rsid w:val="00864CA7"/>
    <w:rsid w:val="0086567C"/>
    <w:rsid w:val="00866B6A"/>
    <w:rsid w:val="00867067"/>
    <w:rsid w:val="0086719E"/>
    <w:rsid w:val="00870064"/>
    <w:rsid w:val="0087039B"/>
    <w:rsid w:val="0087042C"/>
    <w:rsid w:val="0087243A"/>
    <w:rsid w:val="00872C98"/>
    <w:rsid w:val="0087390A"/>
    <w:rsid w:val="008751E4"/>
    <w:rsid w:val="008753A6"/>
    <w:rsid w:val="00876018"/>
    <w:rsid w:val="00876811"/>
    <w:rsid w:val="00881B72"/>
    <w:rsid w:val="008824A3"/>
    <w:rsid w:val="008831A1"/>
    <w:rsid w:val="00883874"/>
    <w:rsid w:val="00883AFC"/>
    <w:rsid w:val="00883C82"/>
    <w:rsid w:val="00883D3A"/>
    <w:rsid w:val="00884851"/>
    <w:rsid w:val="008856AA"/>
    <w:rsid w:val="0088693F"/>
    <w:rsid w:val="00891DD7"/>
    <w:rsid w:val="008933FC"/>
    <w:rsid w:val="00894876"/>
    <w:rsid w:val="008973E8"/>
    <w:rsid w:val="008A1375"/>
    <w:rsid w:val="008A151B"/>
    <w:rsid w:val="008A28F7"/>
    <w:rsid w:val="008A38F1"/>
    <w:rsid w:val="008A3A8E"/>
    <w:rsid w:val="008A3E16"/>
    <w:rsid w:val="008A472A"/>
    <w:rsid w:val="008A4B52"/>
    <w:rsid w:val="008A6196"/>
    <w:rsid w:val="008A684E"/>
    <w:rsid w:val="008A6BB5"/>
    <w:rsid w:val="008A6E22"/>
    <w:rsid w:val="008A7BD0"/>
    <w:rsid w:val="008A7D0A"/>
    <w:rsid w:val="008B02DF"/>
    <w:rsid w:val="008B0F25"/>
    <w:rsid w:val="008B1958"/>
    <w:rsid w:val="008B1E13"/>
    <w:rsid w:val="008B31A6"/>
    <w:rsid w:val="008B335E"/>
    <w:rsid w:val="008B33DE"/>
    <w:rsid w:val="008B624D"/>
    <w:rsid w:val="008B68AA"/>
    <w:rsid w:val="008B772E"/>
    <w:rsid w:val="008C02AC"/>
    <w:rsid w:val="008C0F87"/>
    <w:rsid w:val="008C1CD3"/>
    <w:rsid w:val="008C460C"/>
    <w:rsid w:val="008C4B79"/>
    <w:rsid w:val="008C4D8F"/>
    <w:rsid w:val="008C58C3"/>
    <w:rsid w:val="008C66DA"/>
    <w:rsid w:val="008C713B"/>
    <w:rsid w:val="008D0751"/>
    <w:rsid w:val="008D092A"/>
    <w:rsid w:val="008D1FA4"/>
    <w:rsid w:val="008D3436"/>
    <w:rsid w:val="008D3E75"/>
    <w:rsid w:val="008D57FB"/>
    <w:rsid w:val="008E16E7"/>
    <w:rsid w:val="008E36E8"/>
    <w:rsid w:val="008E4071"/>
    <w:rsid w:val="008E40E4"/>
    <w:rsid w:val="008E665B"/>
    <w:rsid w:val="008E6676"/>
    <w:rsid w:val="008E6AAC"/>
    <w:rsid w:val="008F2A82"/>
    <w:rsid w:val="008F3F4D"/>
    <w:rsid w:val="008F6398"/>
    <w:rsid w:val="00901C12"/>
    <w:rsid w:val="00901F08"/>
    <w:rsid w:val="00906EBF"/>
    <w:rsid w:val="00907362"/>
    <w:rsid w:val="009102F2"/>
    <w:rsid w:val="0091031C"/>
    <w:rsid w:val="00910F42"/>
    <w:rsid w:val="00911587"/>
    <w:rsid w:val="009120F9"/>
    <w:rsid w:val="00912960"/>
    <w:rsid w:val="00912F29"/>
    <w:rsid w:val="00914669"/>
    <w:rsid w:val="009146B8"/>
    <w:rsid w:val="00914F86"/>
    <w:rsid w:val="0091618B"/>
    <w:rsid w:val="00920A5E"/>
    <w:rsid w:val="00921F61"/>
    <w:rsid w:val="00922F9A"/>
    <w:rsid w:val="009234E1"/>
    <w:rsid w:val="00924909"/>
    <w:rsid w:val="00924A3E"/>
    <w:rsid w:val="00925661"/>
    <w:rsid w:val="00925D7F"/>
    <w:rsid w:val="009270C9"/>
    <w:rsid w:val="00927DC5"/>
    <w:rsid w:val="00930742"/>
    <w:rsid w:val="009311A8"/>
    <w:rsid w:val="009313D1"/>
    <w:rsid w:val="009318A8"/>
    <w:rsid w:val="0093343E"/>
    <w:rsid w:val="00933449"/>
    <w:rsid w:val="00935560"/>
    <w:rsid w:val="0093646C"/>
    <w:rsid w:val="00937B29"/>
    <w:rsid w:val="009400CB"/>
    <w:rsid w:val="00941A63"/>
    <w:rsid w:val="0094216E"/>
    <w:rsid w:val="00945217"/>
    <w:rsid w:val="009452F2"/>
    <w:rsid w:val="00945BFA"/>
    <w:rsid w:val="0094685B"/>
    <w:rsid w:val="00947BD3"/>
    <w:rsid w:val="00947C10"/>
    <w:rsid w:val="00950390"/>
    <w:rsid w:val="009520FF"/>
    <w:rsid w:val="00952DF8"/>
    <w:rsid w:val="0095312D"/>
    <w:rsid w:val="009539E2"/>
    <w:rsid w:val="009544DA"/>
    <w:rsid w:val="00954BA8"/>
    <w:rsid w:val="00954CAC"/>
    <w:rsid w:val="00956656"/>
    <w:rsid w:val="0095675D"/>
    <w:rsid w:val="009568A6"/>
    <w:rsid w:val="0095760F"/>
    <w:rsid w:val="00964ACA"/>
    <w:rsid w:val="00966ADC"/>
    <w:rsid w:val="0096763E"/>
    <w:rsid w:val="00967AD1"/>
    <w:rsid w:val="00971998"/>
    <w:rsid w:val="00971AC6"/>
    <w:rsid w:val="00971B5B"/>
    <w:rsid w:val="00971E93"/>
    <w:rsid w:val="00972386"/>
    <w:rsid w:val="009750FB"/>
    <w:rsid w:val="0097690B"/>
    <w:rsid w:val="00980048"/>
    <w:rsid w:val="0098034D"/>
    <w:rsid w:val="00981B3E"/>
    <w:rsid w:val="00982A2A"/>
    <w:rsid w:val="00983100"/>
    <w:rsid w:val="00983C08"/>
    <w:rsid w:val="00984072"/>
    <w:rsid w:val="00984E3C"/>
    <w:rsid w:val="00985AF6"/>
    <w:rsid w:val="009869F6"/>
    <w:rsid w:val="00986F1A"/>
    <w:rsid w:val="00990397"/>
    <w:rsid w:val="00990D89"/>
    <w:rsid w:val="0099146B"/>
    <w:rsid w:val="00993CF3"/>
    <w:rsid w:val="00995969"/>
    <w:rsid w:val="0099728A"/>
    <w:rsid w:val="009A0C5E"/>
    <w:rsid w:val="009A2992"/>
    <w:rsid w:val="009A3157"/>
    <w:rsid w:val="009A39C4"/>
    <w:rsid w:val="009A5C14"/>
    <w:rsid w:val="009A63D1"/>
    <w:rsid w:val="009A6C1B"/>
    <w:rsid w:val="009B239D"/>
    <w:rsid w:val="009B2D43"/>
    <w:rsid w:val="009B5962"/>
    <w:rsid w:val="009B6340"/>
    <w:rsid w:val="009B683B"/>
    <w:rsid w:val="009C0004"/>
    <w:rsid w:val="009C047F"/>
    <w:rsid w:val="009C1359"/>
    <w:rsid w:val="009C1881"/>
    <w:rsid w:val="009C1ED6"/>
    <w:rsid w:val="009C2194"/>
    <w:rsid w:val="009C23AD"/>
    <w:rsid w:val="009C602E"/>
    <w:rsid w:val="009C64F8"/>
    <w:rsid w:val="009C6BE0"/>
    <w:rsid w:val="009C6D04"/>
    <w:rsid w:val="009D034C"/>
    <w:rsid w:val="009D2454"/>
    <w:rsid w:val="009D34D3"/>
    <w:rsid w:val="009D57B2"/>
    <w:rsid w:val="009D5D5D"/>
    <w:rsid w:val="009D67FB"/>
    <w:rsid w:val="009D7AAF"/>
    <w:rsid w:val="009D7B0F"/>
    <w:rsid w:val="009E00EF"/>
    <w:rsid w:val="009E2556"/>
    <w:rsid w:val="009E2BE4"/>
    <w:rsid w:val="009E2E99"/>
    <w:rsid w:val="009E3617"/>
    <w:rsid w:val="009E42B6"/>
    <w:rsid w:val="009E4498"/>
    <w:rsid w:val="009E5CD5"/>
    <w:rsid w:val="009F02E1"/>
    <w:rsid w:val="009F0795"/>
    <w:rsid w:val="009F1250"/>
    <w:rsid w:val="009F6344"/>
    <w:rsid w:val="00A00488"/>
    <w:rsid w:val="00A01089"/>
    <w:rsid w:val="00A014FE"/>
    <w:rsid w:val="00A02B99"/>
    <w:rsid w:val="00A02E6E"/>
    <w:rsid w:val="00A04D1D"/>
    <w:rsid w:val="00A05282"/>
    <w:rsid w:val="00A072DF"/>
    <w:rsid w:val="00A108FC"/>
    <w:rsid w:val="00A10C46"/>
    <w:rsid w:val="00A10E0E"/>
    <w:rsid w:val="00A1155D"/>
    <w:rsid w:val="00A11663"/>
    <w:rsid w:val="00A11750"/>
    <w:rsid w:val="00A12BAC"/>
    <w:rsid w:val="00A131DA"/>
    <w:rsid w:val="00A13AD1"/>
    <w:rsid w:val="00A142D4"/>
    <w:rsid w:val="00A148CE"/>
    <w:rsid w:val="00A14AAC"/>
    <w:rsid w:val="00A17724"/>
    <w:rsid w:val="00A200B9"/>
    <w:rsid w:val="00A20670"/>
    <w:rsid w:val="00A2135E"/>
    <w:rsid w:val="00A21DA2"/>
    <w:rsid w:val="00A232E3"/>
    <w:rsid w:val="00A23824"/>
    <w:rsid w:val="00A24FEA"/>
    <w:rsid w:val="00A25555"/>
    <w:rsid w:val="00A27B5B"/>
    <w:rsid w:val="00A27BCC"/>
    <w:rsid w:val="00A30942"/>
    <w:rsid w:val="00A326BF"/>
    <w:rsid w:val="00A34CCB"/>
    <w:rsid w:val="00A34E27"/>
    <w:rsid w:val="00A35FD6"/>
    <w:rsid w:val="00A3685D"/>
    <w:rsid w:val="00A36CF3"/>
    <w:rsid w:val="00A4021B"/>
    <w:rsid w:val="00A402C4"/>
    <w:rsid w:val="00A40B25"/>
    <w:rsid w:val="00A410D8"/>
    <w:rsid w:val="00A41540"/>
    <w:rsid w:val="00A46C31"/>
    <w:rsid w:val="00A519BC"/>
    <w:rsid w:val="00A51CAB"/>
    <w:rsid w:val="00A51D29"/>
    <w:rsid w:val="00A53005"/>
    <w:rsid w:val="00A55C8C"/>
    <w:rsid w:val="00A56542"/>
    <w:rsid w:val="00A57390"/>
    <w:rsid w:val="00A57AF3"/>
    <w:rsid w:val="00A60E44"/>
    <w:rsid w:val="00A60FF5"/>
    <w:rsid w:val="00A61AB3"/>
    <w:rsid w:val="00A61B6C"/>
    <w:rsid w:val="00A62739"/>
    <w:rsid w:val="00A62ACF"/>
    <w:rsid w:val="00A63A53"/>
    <w:rsid w:val="00A64380"/>
    <w:rsid w:val="00A649BA"/>
    <w:rsid w:val="00A64F68"/>
    <w:rsid w:val="00A66D11"/>
    <w:rsid w:val="00A67040"/>
    <w:rsid w:val="00A70208"/>
    <w:rsid w:val="00A706D7"/>
    <w:rsid w:val="00A734B8"/>
    <w:rsid w:val="00A734D2"/>
    <w:rsid w:val="00A739B6"/>
    <w:rsid w:val="00A74240"/>
    <w:rsid w:val="00A747FB"/>
    <w:rsid w:val="00A75745"/>
    <w:rsid w:val="00A80866"/>
    <w:rsid w:val="00A8090B"/>
    <w:rsid w:val="00A80AEB"/>
    <w:rsid w:val="00A80C44"/>
    <w:rsid w:val="00A818C4"/>
    <w:rsid w:val="00A82888"/>
    <w:rsid w:val="00A82F71"/>
    <w:rsid w:val="00A83514"/>
    <w:rsid w:val="00A84447"/>
    <w:rsid w:val="00A8468B"/>
    <w:rsid w:val="00A90B84"/>
    <w:rsid w:val="00A90D09"/>
    <w:rsid w:val="00A91335"/>
    <w:rsid w:val="00A917EB"/>
    <w:rsid w:val="00A9195D"/>
    <w:rsid w:val="00A92616"/>
    <w:rsid w:val="00A928BB"/>
    <w:rsid w:val="00A939DB"/>
    <w:rsid w:val="00A93BF1"/>
    <w:rsid w:val="00A95345"/>
    <w:rsid w:val="00A9719F"/>
    <w:rsid w:val="00AA3FF9"/>
    <w:rsid w:val="00AA41D0"/>
    <w:rsid w:val="00AA4AAE"/>
    <w:rsid w:val="00AA4DFE"/>
    <w:rsid w:val="00AA5CFA"/>
    <w:rsid w:val="00AA68C2"/>
    <w:rsid w:val="00AA755C"/>
    <w:rsid w:val="00AB1038"/>
    <w:rsid w:val="00AB347D"/>
    <w:rsid w:val="00AB5FAC"/>
    <w:rsid w:val="00AB624C"/>
    <w:rsid w:val="00AB7442"/>
    <w:rsid w:val="00AC0DE7"/>
    <w:rsid w:val="00AC14AF"/>
    <w:rsid w:val="00AC3F2A"/>
    <w:rsid w:val="00AC4535"/>
    <w:rsid w:val="00AC532E"/>
    <w:rsid w:val="00AC578F"/>
    <w:rsid w:val="00AC7AA7"/>
    <w:rsid w:val="00AD1213"/>
    <w:rsid w:val="00AD17DC"/>
    <w:rsid w:val="00AD3A78"/>
    <w:rsid w:val="00AD43C2"/>
    <w:rsid w:val="00AD4E8B"/>
    <w:rsid w:val="00AD5043"/>
    <w:rsid w:val="00AD6E9E"/>
    <w:rsid w:val="00AE0F72"/>
    <w:rsid w:val="00AE37DB"/>
    <w:rsid w:val="00AE5305"/>
    <w:rsid w:val="00AE6269"/>
    <w:rsid w:val="00AE69AE"/>
    <w:rsid w:val="00AE69BA"/>
    <w:rsid w:val="00AE6B25"/>
    <w:rsid w:val="00AE7636"/>
    <w:rsid w:val="00AE7657"/>
    <w:rsid w:val="00AF0B1E"/>
    <w:rsid w:val="00AF17E3"/>
    <w:rsid w:val="00AF1C53"/>
    <w:rsid w:val="00AF3235"/>
    <w:rsid w:val="00AF6EFC"/>
    <w:rsid w:val="00AF7580"/>
    <w:rsid w:val="00AF7669"/>
    <w:rsid w:val="00AF7D97"/>
    <w:rsid w:val="00B01582"/>
    <w:rsid w:val="00B01D00"/>
    <w:rsid w:val="00B03145"/>
    <w:rsid w:val="00B04B49"/>
    <w:rsid w:val="00B04C03"/>
    <w:rsid w:val="00B06100"/>
    <w:rsid w:val="00B10E99"/>
    <w:rsid w:val="00B125B2"/>
    <w:rsid w:val="00B14220"/>
    <w:rsid w:val="00B15114"/>
    <w:rsid w:val="00B15F8D"/>
    <w:rsid w:val="00B166C4"/>
    <w:rsid w:val="00B22713"/>
    <w:rsid w:val="00B239E4"/>
    <w:rsid w:val="00B25A98"/>
    <w:rsid w:val="00B25C18"/>
    <w:rsid w:val="00B26A87"/>
    <w:rsid w:val="00B271BC"/>
    <w:rsid w:val="00B278BC"/>
    <w:rsid w:val="00B27BAB"/>
    <w:rsid w:val="00B31203"/>
    <w:rsid w:val="00B32235"/>
    <w:rsid w:val="00B32915"/>
    <w:rsid w:val="00B32C6A"/>
    <w:rsid w:val="00B33A84"/>
    <w:rsid w:val="00B35BCB"/>
    <w:rsid w:val="00B365BB"/>
    <w:rsid w:val="00B36FE1"/>
    <w:rsid w:val="00B37CD6"/>
    <w:rsid w:val="00B41240"/>
    <w:rsid w:val="00B4124D"/>
    <w:rsid w:val="00B42F9E"/>
    <w:rsid w:val="00B4444F"/>
    <w:rsid w:val="00B44C56"/>
    <w:rsid w:val="00B45583"/>
    <w:rsid w:val="00B46798"/>
    <w:rsid w:val="00B4694F"/>
    <w:rsid w:val="00B51AE3"/>
    <w:rsid w:val="00B52851"/>
    <w:rsid w:val="00B53325"/>
    <w:rsid w:val="00B5347A"/>
    <w:rsid w:val="00B53BA5"/>
    <w:rsid w:val="00B53CEF"/>
    <w:rsid w:val="00B5477E"/>
    <w:rsid w:val="00B554FF"/>
    <w:rsid w:val="00B561BF"/>
    <w:rsid w:val="00B60B4F"/>
    <w:rsid w:val="00B621BD"/>
    <w:rsid w:val="00B627F8"/>
    <w:rsid w:val="00B62A02"/>
    <w:rsid w:val="00B63AB7"/>
    <w:rsid w:val="00B6567E"/>
    <w:rsid w:val="00B666DE"/>
    <w:rsid w:val="00B67804"/>
    <w:rsid w:val="00B719C8"/>
    <w:rsid w:val="00B727D6"/>
    <w:rsid w:val="00B7288E"/>
    <w:rsid w:val="00B73F79"/>
    <w:rsid w:val="00B75209"/>
    <w:rsid w:val="00B76693"/>
    <w:rsid w:val="00B76AB0"/>
    <w:rsid w:val="00B80BB9"/>
    <w:rsid w:val="00B82713"/>
    <w:rsid w:val="00B8345C"/>
    <w:rsid w:val="00B8554B"/>
    <w:rsid w:val="00B87579"/>
    <w:rsid w:val="00B875A2"/>
    <w:rsid w:val="00B90C3A"/>
    <w:rsid w:val="00B90D41"/>
    <w:rsid w:val="00B910F5"/>
    <w:rsid w:val="00B91BE3"/>
    <w:rsid w:val="00B9467D"/>
    <w:rsid w:val="00B9493E"/>
    <w:rsid w:val="00B94BFA"/>
    <w:rsid w:val="00B95CB1"/>
    <w:rsid w:val="00B974F3"/>
    <w:rsid w:val="00B97536"/>
    <w:rsid w:val="00BA109B"/>
    <w:rsid w:val="00BA16E4"/>
    <w:rsid w:val="00BA251B"/>
    <w:rsid w:val="00BA252D"/>
    <w:rsid w:val="00BA4548"/>
    <w:rsid w:val="00BA704D"/>
    <w:rsid w:val="00BA779B"/>
    <w:rsid w:val="00BA7EE3"/>
    <w:rsid w:val="00BB1B10"/>
    <w:rsid w:val="00BB2561"/>
    <w:rsid w:val="00BB2998"/>
    <w:rsid w:val="00BB451F"/>
    <w:rsid w:val="00BB572B"/>
    <w:rsid w:val="00BB5913"/>
    <w:rsid w:val="00BB5A3D"/>
    <w:rsid w:val="00BB6231"/>
    <w:rsid w:val="00BB69B3"/>
    <w:rsid w:val="00BC0556"/>
    <w:rsid w:val="00BC351D"/>
    <w:rsid w:val="00BC3A76"/>
    <w:rsid w:val="00BC3F44"/>
    <w:rsid w:val="00BC5334"/>
    <w:rsid w:val="00BC53DA"/>
    <w:rsid w:val="00BC5462"/>
    <w:rsid w:val="00BD02D3"/>
    <w:rsid w:val="00BD2723"/>
    <w:rsid w:val="00BD5222"/>
    <w:rsid w:val="00BD52A9"/>
    <w:rsid w:val="00BD5D53"/>
    <w:rsid w:val="00BD5DD7"/>
    <w:rsid w:val="00BD5F5C"/>
    <w:rsid w:val="00BD5FE3"/>
    <w:rsid w:val="00BD615A"/>
    <w:rsid w:val="00BD6A54"/>
    <w:rsid w:val="00BD751A"/>
    <w:rsid w:val="00BD75AD"/>
    <w:rsid w:val="00BE440F"/>
    <w:rsid w:val="00BE487A"/>
    <w:rsid w:val="00BE5362"/>
    <w:rsid w:val="00BE5F48"/>
    <w:rsid w:val="00BE620B"/>
    <w:rsid w:val="00BE671E"/>
    <w:rsid w:val="00BE745E"/>
    <w:rsid w:val="00BF0FDB"/>
    <w:rsid w:val="00BF1531"/>
    <w:rsid w:val="00BF1D54"/>
    <w:rsid w:val="00BF2368"/>
    <w:rsid w:val="00BF2A5A"/>
    <w:rsid w:val="00BF3C6D"/>
    <w:rsid w:val="00BF47F4"/>
    <w:rsid w:val="00BF5466"/>
    <w:rsid w:val="00BF7561"/>
    <w:rsid w:val="00BF75BE"/>
    <w:rsid w:val="00BF7B59"/>
    <w:rsid w:val="00BF7CC5"/>
    <w:rsid w:val="00C004B1"/>
    <w:rsid w:val="00C00652"/>
    <w:rsid w:val="00C0207A"/>
    <w:rsid w:val="00C02600"/>
    <w:rsid w:val="00C03D97"/>
    <w:rsid w:val="00C0433C"/>
    <w:rsid w:val="00C056DF"/>
    <w:rsid w:val="00C05AA1"/>
    <w:rsid w:val="00C06747"/>
    <w:rsid w:val="00C06986"/>
    <w:rsid w:val="00C07A06"/>
    <w:rsid w:val="00C1025E"/>
    <w:rsid w:val="00C103A0"/>
    <w:rsid w:val="00C10EF7"/>
    <w:rsid w:val="00C11200"/>
    <w:rsid w:val="00C12260"/>
    <w:rsid w:val="00C128F6"/>
    <w:rsid w:val="00C12E4D"/>
    <w:rsid w:val="00C13BF5"/>
    <w:rsid w:val="00C14267"/>
    <w:rsid w:val="00C1523C"/>
    <w:rsid w:val="00C162D2"/>
    <w:rsid w:val="00C169D4"/>
    <w:rsid w:val="00C1791A"/>
    <w:rsid w:val="00C17AFC"/>
    <w:rsid w:val="00C211E5"/>
    <w:rsid w:val="00C2304E"/>
    <w:rsid w:val="00C2536A"/>
    <w:rsid w:val="00C256CB"/>
    <w:rsid w:val="00C25FF2"/>
    <w:rsid w:val="00C26CED"/>
    <w:rsid w:val="00C3144B"/>
    <w:rsid w:val="00C33561"/>
    <w:rsid w:val="00C345E0"/>
    <w:rsid w:val="00C34661"/>
    <w:rsid w:val="00C36143"/>
    <w:rsid w:val="00C4224F"/>
    <w:rsid w:val="00C42CEA"/>
    <w:rsid w:val="00C46250"/>
    <w:rsid w:val="00C46DDA"/>
    <w:rsid w:val="00C516C0"/>
    <w:rsid w:val="00C51C37"/>
    <w:rsid w:val="00C51C43"/>
    <w:rsid w:val="00C51F21"/>
    <w:rsid w:val="00C521FF"/>
    <w:rsid w:val="00C5354F"/>
    <w:rsid w:val="00C53BF1"/>
    <w:rsid w:val="00C61A1B"/>
    <w:rsid w:val="00C61EE7"/>
    <w:rsid w:val="00C64CC9"/>
    <w:rsid w:val="00C6537E"/>
    <w:rsid w:val="00C65A6C"/>
    <w:rsid w:val="00C668D5"/>
    <w:rsid w:val="00C66DC9"/>
    <w:rsid w:val="00C704A6"/>
    <w:rsid w:val="00C70EBA"/>
    <w:rsid w:val="00C70F4C"/>
    <w:rsid w:val="00C71261"/>
    <w:rsid w:val="00C724CF"/>
    <w:rsid w:val="00C72EBC"/>
    <w:rsid w:val="00C7423B"/>
    <w:rsid w:val="00C7676F"/>
    <w:rsid w:val="00C76A26"/>
    <w:rsid w:val="00C76B7C"/>
    <w:rsid w:val="00C81C7C"/>
    <w:rsid w:val="00C834CA"/>
    <w:rsid w:val="00C84098"/>
    <w:rsid w:val="00C8451A"/>
    <w:rsid w:val="00C85A0B"/>
    <w:rsid w:val="00C85A4E"/>
    <w:rsid w:val="00C8727D"/>
    <w:rsid w:val="00C87F00"/>
    <w:rsid w:val="00C87F78"/>
    <w:rsid w:val="00C902DD"/>
    <w:rsid w:val="00C90A1B"/>
    <w:rsid w:val="00C90CDC"/>
    <w:rsid w:val="00C9177E"/>
    <w:rsid w:val="00C91AF7"/>
    <w:rsid w:val="00C92723"/>
    <w:rsid w:val="00C93781"/>
    <w:rsid w:val="00C972D0"/>
    <w:rsid w:val="00C97665"/>
    <w:rsid w:val="00CA0362"/>
    <w:rsid w:val="00CA0E27"/>
    <w:rsid w:val="00CA379F"/>
    <w:rsid w:val="00CA51BB"/>
    <w:rsid w:val="00CA64E4"/>
    <w:rsid w:val="00CA7D58"/>
    <w:rsid w:val="00CB11F3"/>
    <w:rsid w:val="00CB1EBE"/>
    <w:rsid w:val="00CB7540"/>
    <w:rsid w:val="00CC0C26"/>
    <w:rsid w:val="00CC1E08"/>
    <w:rsid w:val="00CC1F6D"/>
    <w:rsid w:val="00CC292D"/>
    <w:rsid w:val="00CC2956"/>
    <w:rsid w:val="00CC2CC0"/>
    <w:rsid w:val="00CC49C8"/>
    <w:rsid w:val="00CC580E"/>
    <w:rsid w:val="00CC58D5"/>
    <w:rsid w:val="00CC5F82"/>
    <w:rsid w:val="00CC62AD"/>
    <w:rsid w:val="00CC67B0"/>
    <w:rsid w:val="00CD2B03"/>
    <w:rsid w:val="00CD2C45"/>
    <w:rsid w:val="00CD35BE"/>
    <w:rsid w:val="00CD432A"/>
    <w:rsid w:val="00CD5E6A"/>
    <w:rsid w:val="00CD6ACF"/>
    <w:rsid w:val="00CD6DB8"/>
    <w:rsid w:val="00CD7AF9"/>
    <w:rsid w:val="00CE41A8"/>
    <w:rsid w:val="00CE480F"/>
    <w:rsid w:val="00CE499A"/>
    <w:rsid w:val="00CE4FE1"/>
    <w:rsid w:val="00CE60AE"/>
    <w:rsid w:val="00CE65BC"/>
    <w:rsid w:val="00CE6981"/>
    <w:rsid w:val="00CF0257"/>
    <w:rsid w:val="00CF161F"/>
    <w:rsid w:val="00CF23D2"/>
    <w:rsid w:val="00CF25CA"/>
    <w:rsid w:val="00CF3289"/>
    <w:rsid w:val="00CF637A"/>
    <w:rsid w:val="00CF67FD"/>
    <w:rsid w:val="00D007F4"/>
    <w:rsid w:val="00D00A02"/>
    <w:rsid w:val="00D01289"/>
    <w:rsid w:val="00D0199E"/>
    <w:rsid w:val="00D02021"/>
    <w:rsid w:val="00D0454A"/>
    <w:rsid w:val="00D0584D"/>
    <w:rsid w:val="00D06CA3"/>
    <w:rsid w:val="00D14BA0"/>
    <w:rsid w:val="00D1561A"/>
    <w:rsid w:val="00D16FE6"/>
    <w:rsid w:val="00D17ECE"/>
    <w:rsid w:val="00D206C5"/>
    <w:rsid w:val="00D20E82"/>
    <w:rsid w:val="00D21A8A"/>
    <w:rsid w:val="00D21D5B"/>
    <w:rsid w:val="00D2245F"/>
    <w:rsid w:val="00D23347"/>
    <w:rsid w:val="00D23822"/>
    <w:rsid w:val="00D2448F"/>
    <w:rsid w:val="00D24D0E"/>
    <w:rsid w:val="00D258AD"/>
    <w:rsid w:val="00D259A9"/>
    <w:rsid w:val="00D265F6"/>
    <w:rsid w:val="00D26D7C"/>
    <w:rsid w:val="00D27394"/>
    <w:rsid w:val="00D303D7"/>
    <w:rsid w:val="00D31232"/>
    <w:rsid w:val="00D34691"/>
    <w:rsid w:val="00D34DED"/>
    <w:rsid w:val="00D36B27"/>
    <w:rsid w:val="00D37979"/>
    <w:rsid w:val="00D37EC1"/>
    <w:rsid w:val="00D40722"/>
    <w:rsid w:val="00D40E1D"/>
    <w:rsid w:val="00D41280"/>
    <w:rsid w:val="00D44992"/>
    <w:rsid w:val="00D44DBB"/>
    <w:rsid w:val="00D46AEC"/>
    <w:rsid w:val="00D47B97"/>
    <w:rsid w:val="00D505DC"/>
    <w:rsid w:val="00D51706"/>
    <w:rsid w:val="00D5291E"/>
    <w:rsid w:val="00D540AD"/>
    <w:rsid w:val="00D56639"/>
    <w:rsid w:val="00D576A5"/>
    <w:rsid w:val="00D60CAF"/>
    <w:rsid w:val="00D62162"/>
    <w:rsid w:val="00D63D48"/>
    <w:rsid w:val="00D64784"/>
    <w:rsid w:val="00D65F0E"/>
    <w:rsid w:val="00D6677E"/>
    <w:rsid w:val="00D67318"/>
    <w:rsid w:val="00D67469"/>
    <w:rsid w:val="00D70D6E"/>
    <w:rsid w:val="00D7322C"/>
    <w:rsid w:val="00D7446D"/>
    <w:rsid w:val="00D744C2"/>
    <w:rsid w:val="00D74A8F"/>
    <w:rsid w:val="00D74D1D"/>
    <w:rsid w:val="00D75F2B"/>
    <w:rsid w:val="00D77762"/>
    <w:rsid w:val="00D77EB0"/>
    <w:rsid w:val="00D80BCC"/>
    <w:rsid w:val="00D81A02"/>
    <w:rsid w:val="00D8231D"/>
    <w:rsid w:val="00D85417"/>
    <w:rsid w:val="00D8573C"/>
    <w:rsid w:val="00D859BC"/>
    <w:rsid w:val="00D86EDF"/>
    <w:rsid w:val="00D90ED5"/>
    <w:rsid w:val="00D9112D"/>
    <w:rsid w:val="00D9339D"/>
    <w:rsid w:val="00D93DF5"/>
    <w:rsid w:val="00D93E70"/>
    <w:rsid w:val="00D94C51"/>
    <w:rsid w:val="00D94FC5"/>
    <w:rsid w:val="00D95798"/>
    <w:rsid w:val="00D95B12"/>
    <w:rsid w:val="00DA04B6"/>
    <w:rsid w:val="00DA093F"/>
    <w:rsid w:val="00DA0FBE"/>
    <w:rsid w:val="00DA24E4"/>
    <w:rsid w:val="00DA3D53"/>
    <w:rsid w:val="00DA4CEC"/>
    <w:rsid w:val="00DA5344"/>
    <w:rsid w:val="00DA5FBB"/>
    <w:rsid w:val="00DA617D"/>
    <w:rsid w:val="00DA6199"/>
    <w:rsid w:val="00DA6818"/>
    <w:rsid w:val="00DA70F5"/>
    <w:rsid w:val="00DA7518"/>
    <w:rsid w:val="00DB0BD4"/>
    <w:rsid w:val="00DB10E4"/>
    <w:rsid w:val="00DB125F"/>
    <w:rsid w:val="00DB1B6C"/>
    <w:rsid w:val="00DB2C37"/>
    <w:rsid w:val="00DB5D4E"/>
    <w:rsid w:val="00DB76A7"/>
    <w:rsid w:val="00DB7ABD"/>
    <w:rsid w:val="00DC4092"/>
    <w:rsid w:val="00DC4BE8"/>
    <w:rsid w:val="00DC4E3C"/>
    <w:rsid w:val="00DC4F5F"/>
    <w:rsid w:val="00DC5EA3"/>
    <w:rsid w:val="00DC677C"/>
    <w:rsid w:val="00DC6ADD"/>
    <w:rsid w:val="00DC6D2D"/>
    <w:rsid w:val="00DC7759"/>
    <w:rsid w:val="00DD2410"/>
    <w:rsid w:val="00DD31F4"/>
    <w:rsid w:val="00DD33B6"/>
    <w:rsid w:val="00DD372F"/>
    <w:rsid w:val="00DD4C73"/>
    <w:rsid w:val="00DD647C"/>
    <w:rsid w:val="00DD74A2"/>
    <w:rsid w:val="00DE02D8"/>
    <w:rsid w:val="00DE220C"/>
    <w:rsid w:val="00DE4760"/>
    <w:rsid w:val="00DE6AC5"/>
    <w:rsid w:val="00DE79AF"/>
    <w:rsid w:val="00DF0C16"/>
    <w:rsid w:val="00DF1A5D"/>
    <w:rsid w:val="00DF23C5"/>
    <w:rsid w:val="00DF2E1D"/>
    <w:rsid w:val="00DF46FE"/>
    <w:rsid w:val="00E0084F"/>
    <w:rsid w:val="00E02424"/>
    <w:rsid w:val="00E03491"/>
    <w:rsid w:val="00E04FC4"/>
    <w:rsid w:val="00E05526"/>
    <w:rsid w:val="00E07244"/>
    <w:rsid w:val="00E07513"/>
    <w:rsid w:val="00E07C2E"/>
    <w:rsid w:val="00E13CAA"/>
    <w:rsid w:val="00E13D42"/>
    <w:rsid w:val="00E14B03"/>
    <w:rsid w:val="00E14B7D"/>
    <w:rsid w:val="00E16B7A"/>
    <w:rsid w:val="00E20F07"/>
    <w:rsid w:val="00E20FF6"/>
    <w:rsid w:val="00E21E28"/>
    <w:rsid w:val="00E2369B"/>
    <w:rsid w:val="00E2383A"/>
    <w:rsid w:val="00E24AC4"/>
    <w:rsid w:val="00E24ED4"/>
    <w:rsid w:val="00E25AD6"/>
    <w:rsid w:val="00E2657F"/>
    <w:rsid w:val="00E27F25"/>
    <w:rsid w:val="00E300F1"/>
    <w:rsid w:val="00E30224"/>
    <w:rsid w:val="00E305D4"/>
    <w:rsid w:val="00E309A1"/>
    <w:rsid w:val="00E31A56"/>
    <w:rsid w:val="00E32685"/>
    <w:rsid w:val="00E3294A"/>
    <w:rsid w:val="00E32A88"/>
    <w:rsid w:val="00E3581B"/>
    <w:rsid w:val="00E35852"/>
    <w:rsid w:val="00E37B8C"/>
    <w:rsid w:val="00E418A8"/>
    <w:rsid w:val="00E435C4"/>
    <w:rsid w:val="00E4552A"/>
    <w:rsid w:val="00E45A15"/>
    <w:rsid w:val="00E47740"/>
    <w:rsid w:val="00E50BD9"/>
    <w:rsid w:val="00E52E86"/>
    <w:rsid w:val="00E537CD"/>
    <w:rsid w:val="00E538AF"/>
    <w:rsid w:val="00E54580"/>
    <w:rsid w:val="00E550B8"/>
    <w:rsid w:val="00E57E06"/>
    <w:rsid w:val="00E60865"/>
    <w:rsid w:val="00E6339C"/>
    <w:rsid w:val="00E64958"/>
    <w:rsid w:val="00E65BBB"/>
    <w:rsid w:val="00E65F41"/>
    <w:rsid w:val="00E66837"/>
    <w:rsid w:val="00E67589"/>
    <w:rsid w:val="00E7081C"/>
    <w:rsid w:val="00E709A1"/>
    <w:rsid w:val="00E7101A"/>
    <w:rsid w:val="00E73263"/>
    <w:rsid w:val="00E73BD8"/>
    <w:rsid w:val="00E74524"/>
    <w:rsid w:val="00E745F3"/>
    <w:rsid w:val="00E749D8"/>
    <w:rsid w:val="00E75390"/>
    <w:rsid w:val="00E77838"/>
    <w:rsid w:val="00E84C01"/>
    <w:rsid w:val="00E85586"/>
    <w:rsid w:val="00E85A34"/>
    <w:rsid w:val="00E869FA"/>
    <w:rsid w:val="00E86ED4"/>
    <w:rsid w:val="00E871C4"/>
    <w:rsid w:val="00E90842"/>
    <w:rsid w:val="00E92305"/>
    <w:rsid w:val="00E92B0B"/>
    <w:rsid w:val="00E932A8"/>
    <w:rsid w:val="00E94056"/>
    <w:rsid w:val="00E955A4"/>
    <w:rsid w:val="00E95B03"/>
    <w:rsid w:val="00EA086D"/>
    <w:rsid w:val="00EA142B"/>
    <w:rsid w:val="00EA186B"/>
    <w:rsid w:val="00EA269E"/>
    <w:rsid w:val="00EA2A76"/>
    <w:rsid w:val="00EA3BF5"/>
    <w:rsid w:val="00EA3D3E"/>
    <w:rsid w:val="00EA52F4"/>
    <w:rsid w:val="00EA57AE"/>
    <w:rsid w:val="00EA642B"/>
    <w:rsid w:val="00EA771D"/>
    <w:rsid w:val="00EB029B"/>
    <w:rsid w:val="00EB04F5"/>
    <w:rsid w:val="00EB0D2C"/>
    <w:rsid w:val="00EB1603"/>
    <w:rsid w:val="00EB197B"/>
    <w:rsid w:val="00EB2DE4"/>
    <w:rsid w:val="00EB31DE"/>
    <w:rsid w:val="00EB63D1"/>
    <w:rsid w:val="00EB6D56"/>
    <w:rsid w:val="00EC02AA"/>
    <w:rsid w:val="00EC0B0D"/>
    <w:rsid w:val="00EC3F0A"/>
    <w:rsid w:val="00EC4033"/>
    <w:rsid w:val="00EC639C"/>
    <w:rsid w:val="00EC6EFB"/>
    <w:rsid w:val="00EC6F24"/>
    <w:rsid w:val="00ED0774"/>
    <w:rsid w:val="00ED07F0"/>
    <w:rsid w:val="00ED615D"/>
    <w:rsid w:val="00ED6939"/>
    <w:rsid w:val="00ED73C9"/>
    <w:rsid w:val="00EE3BF0"/>
    <w:rsid w:val="00EE3C6D"/>
    <w:rsid w:val="00EE56BA"/>
    <w:rsid w:val="00EF0E7B"/>
    <w:rsid w:val="00EF179F"/>
    <w:rsid w:val="00EF2D98"/>
    <w:rsid w:val="00EF4CA3"/>
    <w:rsid w:val="00EF61E6"/>
    <w:rsid w:val="00EF6415"/>
    <w:rsid w:val="00EF6928"/>
    <w:rsid w:val="00EF7D5F"/>
    <w:rsid w:val="00F00223"/>
    <w:rsid w:val="00F0152E"/>
    <w:rsid w:val="00F01A50"/>
    <w:rsid w:val="00F01EEB"/>
    <w:rsid w:val="00F01FE3"/>
    <w:rsid w:val="00F0284B"/>
    <w:rsid w:val="00F02966"/>
    <w:rsid w:val="00F03FD6"/>
    <w:rsid w:val="00F06B8D"/>
    <w:rsid w:val="00F07CD8"/>
    <w:rsid w:val="00F1084D"/>
    <w:rsid w:val="00F10FC9"/>
    <w:rsid w:val="00F1237F"/>
    <w:rsid w:val="00F1464A"/>
    <w:rsid w:val="00F14D70"/>
    <w:rsid w:val="00F154EF"/>
    <w:rsid w:val="00F156BA"/>
    <w:rsid w:val="00F15EF6"/>
    <w:rsid w:val="00F16DB9"/>
    <w:rsid w:val="00F17993"/>
    <w:rsid w:val="00F21185"/>
    <w:rsid w:val="00F21592"/>
    <w:rsid w:val="00F2213C"/>
    <w:rsid w:val="00F240FF"/>
    <w:rsid w:val="00F24D18"/>
    <w:rsid w:val="00F2516E"/>
    <w:rsid w:val="00F257A7"/>
    <w:rsid w:val="00F270A9"/>
    <w:rsid w:val="00F27C4D"/>
    <w:rsid w:val="00F302C6"/>
    <w:rsid w:val="00F303B5"/>
    <w:rsid w:val="00F30F45"/>
    <w:rsid w:val="00F30FB3"/>
    <w:rsid w:val="00F3155D"/>
    <w:rsid w:val="00F31963"/>
    <w:rsid w:val="00F32380"/>
    <w:rsid w:val="00F32DE9"/>
    <w:rsid w:val="00F3368E"/>
    <w:rsid w:val="00F34082"/>
    <w:rsid w:val="00F358AC"/>
    <w:rsid w:val="00F35CDF"/>
    <w:rsid w:val="00F369A7"/>
    <w:rsid w:val="00F3797E"/>
    <w:rsid w:val="00F4013A"/>
    <w:rsid w:val="00F40791"/>
    <w:rsid w:val="00F426EE"/>
    <w:rsid w:val="00F42D01"/>
    <w:rsid w:val="00F4303A"/>
    <w:rsid w:val="00F43BAC"/>
    <w:rsid w:val="00F440E2"/>
    <w:rsid w:val="00F4500C"/>
    <w:rsid w:val="00F45613"/>
    <w:rsid w:val="00F47300"/>
    <w:rsid w:val="00F47AFA"/>
    <w:rsid w:val="00F5164A"/>
    <w:rsid w:val="00F53BFD"/>
    <w:rsid w:val="00F5569E"/>
    <w:rsid w:val="00F570B5"/>
    <w:rsid w:val="00F57835"/>
    <w:rsid w:val="00F604B0"/>
    <w:rsid w:val="00F60B56"/>
    <w:rsid w:val="00F6210A"/>
    <w:rsid w:val="00F6216C"/>
    <w:rsid w:val="00F624CF"/>
    <w:rsid w:val="00F62549"/>
    <w:rsid w:val="00F62A65"/>
    <w:rsid w:val="00F65793"/>
    <w:rsid w:val="00F65C75"/>
    <w:rsid w:val="00F66F67"/>
    <w:rsid w:val="00F73F43"/>
    <w:rsid w:val="00F76801"/>
    <w:rsid w:val="00F76C21"/>
    <w:rsid w:val="00F800E4"/>
    <w:rsid w:val="00F80524"/>
    <w:rsid w:val="00F83391"/>
    <w:rsid w:val="00F83425"/>
    <w:rsid w:val="00F840C4"/>
    <w:rsid w:val="00F8568A"/>
    <w:rsid w:val="00F87506"/>
    <w:rsid w:val="00F90E24"/>
    <w:rsid w:val="00F913DA"/>
    <w:rsid w:val="00F9316E"/>
    <w:rsid w:val="00F935CC"/>
    <w:rsid w:val="00F9458E"/>
    <w:rsid w:val="00F95F7E"/>
    <w:rsid w:val="00FA010A"/>
    <w:rsid w:val="00FA0C87"/>
    <w:rsid w:val="00FA17A3"/>
    <w:rsid w:val="00FA1CDC"/>
    <w:rsid w:val="00FA2B08"/>
    <w:rsid w:val="00FA3663"/>
    <w:rsid w:val="00FA4483"/>
    <w:rsid w:val="00FA6E19"/>
    <w:rsid w:val="00FA760E"/>
    <w:rsid w:val="00FA7618"/>
    <w:rsid w:val="00FA7DFF"/>
    <w:rsid w:val="00FB000C"/>
    <w:rsid w:val="00FB0D8A"/>
    <w:rsid w:val="00FB2602"/>
    <w:rsid w:val="00FB4725"/>
    <w:rsid w:val="00FB5199"/>
    <w:rsid w:val="00FB684A"/>
    <w:rsid w:val="00FB6CEC"/>
    <w:rsid w:val="00FB6D74"/>
    <w:rsid w:val="00FB6E01"/>
    <w:rsid w:val="00FB7076"/>
    <w:rsid w:val="00FB77F1"/>
    <w:rsid w:val="00FB78F6"/>
    <w:rsid w:val="00FC0A31"/>
    <w:rsid w:val="00FC30D8"/>
    <w:rsid w:val="00FC35B5"/>
    <w:rsid w:val="00FC3DAA"/>
    <w:rsid w:val="00FC4775"/>
    <w:rsid w:val="00FC5751"/>
    <w:rsid w:val="00FC67F6"/>
    <w:rsid w:val="00FD0DD0"/>
    <w:rsid w:val="00FD1061"/>
    <w:rsid w:val="00FD15AF"/>
    <w:rsid w:val="00FD1768"/>
    <w:rsid w:val="00FD1F0D"/>
    <w:rsid w:val="00FD44C3"/>
    <w:rsid w:val="00FD5EE7"/>
    <w:rsid w:val="00FD6020"/>
    <w:rsid w:val="00FE090E"/>
    <w:rsid w:val="00FE0CCD"/>
    <w:rsid w:val="00FE0F9A"/>
    <w:rsid w:val="00FE1073"/>
    <w:rsid w:val="00FE17AE"/>
    <w:rsid w:val="00FE1863"/>
    <w:rsid w:val="00FE2519"/>
    <w:rsid w:val="00FE39F8"/>
    <w:rsid w:val="00FE4F2D"/>
    <w:rsid w:val="00FE64C9"/>
    <w:rsid w:val="00FE71A1"/>
    <w:rsid w:val="00FE7E38"/>
    <w:rsid w:val="00FF1560"/>
    <w:rsid w:val="00FF2C8D"/>
    <w:rsid w:val="00FF3CBE"/>
    <w:rsid w:val="00FF4038"/>
    <w:rsid w:val="00FF6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8859A5"/>
  <w15:docId w15:val="{9A2DDFD8-AFF2-48B0-95D2-20CEBF2B7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1C619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qFormat/>
    <w:rsid w:val="002B0D2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B25A9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3D4819"/>
    <w:rPr>
      <w:rFonts w:ascii="Tahoma" w:hAnsi="Tahoma" w:cs="Tahoma"/>
      <w:sz w:val="16"/>
      <w:szCs w:val="16"/>
    </w:rPr>
  </w:style>
  <w:style w:type="paragraph" w:styleId="Footer">
    <w:name w:val="footer"/>
    <w:basedOn w:val="Normal"/>
    <w:link w:val="FooterChar"/>
    <w:rsid w:val="00BF2368"/>
    <w:pPr>
      <w:tabs>
        <w:tab w:val="center" w:pos="4320"/>
        <w:tab w:val="right" w:pos="8640"/>
      </w:tabs>
    </w:pPr>
  </w:style>
  <w:style w:type="character" w:customStyle="1" w:styleId="FooterChar">
    <w:name w:val="Footer Char"/>
    <w:link w:val="Footer"/>
    <w:locked/>
    <w:rPr>
      <w:rFonts w:cs="Times New Roman"/>
      <w:sz w:val="24"/>
      <w:szCs w:val="24"/>
    </w:rPr>
  </w:style>
  <w:style w:type="character" w:styleId="PageNumber">
    <w:name w:val="page number"/>
    <w:rsid w:val="00BF2368"/>
    <w:rPr>
      <w:rFonts w:cs="Times New Roman"/>
    </w:rPr>
  </w:style>
  <w:style w:type="character" w:styleId="Hyperlink">
    <w:name w:val="Hyperlink"/>
    <w:uiPriority w:val="99"/>
    <w:rsid w:val="008C1CD3"/>
    <w:rPr>
      <w:rFonts w:cs="Times New Roman"/>
      <w:color w:val="0000FF"/>
      <w:u w:val="single"/>
    </w:rPr>
  </w:style>
  <w:style w:type="table" w:styleId="TableGrid">
    <w:name w:val="Table Grid"/>
    <w:basedOn w:val="TableNormal"/>
    <w:rsid w:val="00883C82"/>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alloonTextChar">
    <w:name w:val="Balloon Text Char"/>
    <w:link w:val="BalloonText"/>
    <w:semiHidden/>
    <w:locked/>
    <w:rPr>
      <w:rFonts w:ascii="Tahoma" w:hAnsi="Tahoma" w:cs="Tahoma"/>
      <w:sz w:val="16"/>
      <w:szCs w:val="16"/>
    </w:rPr>
  </w:style>
  <w:style w:type="paragraph" w:styleId="ListParagraph">
    <w:name w:val="List Paragraph"/>
    <w:basedOn w:val="Normal"/>
    <w:uiPriority w:val="34"/>
    <w:qFormat/>
    <w:rsid w:val="00282B57"/>
    <w:pPr>
      <w:ind w:left="720"/>
      <w:contextualSpacing/>
    </w:pPr>
  </w:style>
  <w:style w:type="character" w:styleId="FollowedHyperlink">
    <w:name w:val="FollowedHyperlink"/>
    <w:basedOn w:val="DefaultParagraphFont"/>
    <w:rsid w:val="003356EF"/>
    <w:rPr>
      <w:color w:val="800080" w:themeColor="followedHyperlink"/>
      <w:u w:val="single"/>
    </w:rPr>
  </w:style>
  <w:style w:type="character" w:customStyle="1" w:styleId="Heading3Char">
    <w:name w:val="Heading 3 Char"/>
    <w:basedOn w:val="DefaultParagraphFont"/>
    <w:link w:val="Heading3"/>
    <w:semiHidden/>
    <w:rsid w:val="00B25A98"/>
    <w:rPr>
      <w:rFonts w:asciiTheme="majorHAnsi" w:eastAsiaTheme="majorEastAsia" w:hAnsiTheme="majorHAnsi" w:cstheme="majorBidi"/>
      <w:b/>
      <w:bCs/>
      <w:color w:val="4F81BD" w:themeColor="accent1"/>
      <w:sz w:val="24"/>
      <w:szCs w:val="24"/>
    </w:rPr>
  </w:style>
  <w:style w:type="paragraph" w:styleId="NormalWeb">
    <w:name w:val="Normal (Web)"/>
    <w:basedOn w:val="Normal"/>
    <w:uiPriority w:val="99"/>
    <w:rsid w:val="00B25A98"/>
    <w:pPr>
      <w:spacing w:before="100" w:beforeAutospacing="1" w:after="100" w:afterAutospacing="1" w:line="360" w:lineRule="atLeast"/>
    </w:pPr>
  </w:style>
  <w:style w:type="paragraph" w:styleId="FootnoteText">
    <w:name w:val="footnote text"/>
    <w:basedOn w:val="Normal"/>
    <w:link w:val="FootnoteTextChar"/>
    <w:rsid w:val="00E30224"/>
    <w:rPr>
      <w:sz w:val="20"/>
      <w:szCs w:val="20"/>
    </w:rPr>
  </w:style>
  <w:style w:type="character" w:customStyle="1" w:styleId="FootnoteTextChar">
    <w:name w:val="Footnote Text Char"/>
    <w:basedOn w:val="DefaultParagraphFont"/>
    <w:link w:val="FootnoteText"/>
    <w:rsid w:val="00E30224"/>
  </w:style>
  <w:style w:type="character" w:styleId="FootnoteReference">
    <w:name w:val="footnote reference"/>
    <w:rsid w:val="00E30224"/>
    <w:rPr>
      <w:vertAlign w:val="superscript"/>
    </w:rPr>
  </w:style>
  <w:style w:type="character" w:styleId="Emphasis">
    <w:name w:val="Emphasis"/>
    <w:basedOn w:val="DefaultParagraphFont"/>
    <w:qFormat/>
    <w:rsid w:val="00E30224"/>
    <w:rPr>
      <w:rFonts w:cs="Times New Roman"/>
      <w:i/>
      <w:iCs/>
    </w:rPr>
  </w:style>
  <w:style w:type="character" w:customStyle="1" w:styleId="quoted21">
    <w:name w:val="quoted21"/>
    <w:basedOn w:val="DefaultParagraphFont"/>
    <w:rsid w:val="00B41240"/>
    <w:rPr>
      <w:color w:val="007777"/>
    </w:rPr>
  </w:style>
  <w:style w:type="paragraph" w:styleId="Header">
    <w:name w:val="header"/>
    <w:basedOn w:val="Normal"/>
    <w:link w:val="HeaderChar"/>
    <w:unhideWhenUsed/>
    <w:rsid w:val="00DA24E4"/>
    <w:pPr>
      <w:tabs>
        <w:tab w:val="center" w:pos="4680"/>
        <w:tab w:val="right" w:pos="9360"/>
      </w:tabs>
    </w:pPr>
  </w:style>
  <w:style w:type="character" w:customStyle="1" w:styleId="HeaderChar">
    <w:name w:val="Header Char"/>
    <w:basedOn w:val="DefaultParagraphFont"/>
    <w:link w:val="Header"/>
    <w:rsid w:val="00DA24E4"/>
    <w:rPr>
      <w:sz w:val="24"/>
      <w:szCs w:val="24"/>
    </w:rPr>
  </w:style>
  <w:style w:type="character" w:customStyle="1" w:styleId="Heading1Char">
    <w:name w:val="Heading 1 Char"/>
    <w:basedOn w:val="DefaultParagraphFont"/>
    <w:link w:val="Heading1"/>
    <w:uiPriority w:val="9"/>
    <w:rsid w:val="001C6192"/>
    <w:rPr>
      <w:rFonts w:asciiTheme="majorHAnsi" w:eastAsiaTheme="majorEastAsia" w:hAnsiTheme="majorHAnsi" w:cstheme="majorBidi"/>
      <w:color w:val="365F91" w:themeColor="accent1" w:themeShade="BF"/>
      <w:sz w:val="32"/>
      <w:szCs w:val="32"/>
    </w:rPr>
  </w:style>
  <w:style w:type="character" w:styleId="Strong">
    <w:name w:val="Strong"/>
    <w:basedOn w:val="DefaultParagraphFont"/>
    <w:uiPriority w:val="22"/>
    <w:qFormat/>
    <w:rsid w:val="00062C19"/>
    <w:rPr>
      <w:b/>
      <w:bCs/>
    </w:rPr>
  </w:style>
  <w:style w:type="character" w:styleId="UnresolvedMention">
    <w:name w:val="Unresolved Mention"/>
    <w:basedOn w:val="DefaultParagraphFont"/>
    <w:uiPriority w:val="99"/>
    <w:semiHidden/>
    <w:unhideWhenUsed/>
    <w:rsid w:val="00191E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7624269">
      <w:bodyDiv w:val="1"/>
      <w:marLeft w:val="0"/>
      <w:marRight w:val="0"/>
      <w:marTop w:val="0"/>
      <w:marBottom w:val="0"/>
      <w:divBdr>
        <w:top w:val="none" w:sz="0" w:space="0" w:color="auto"/>
        <w:left w:val="none" w:sz="0" w:space="0" w:color="auto"/>
        <w:bottom w:val="none" w:sz="0" w:space="0" w:color="auto"/>
        <w:right w:val="none" w:sz="0" w:space="0" w:color="auto"/>
      </w:divBdr>
    </w:div>
    <w:div w:id="1214005565">
      <w:bodyDiv w:val="1"/>
      <w:marLeft w:val="0"/>
      <w:marRight w:val="0"/>
      <w:marTop w:val="0"/>
      <w:marBottom w:val="0"/>
      <w:divBdr>
        <w:top w:val="none" w:sz="0" w:space="0" w:color="auto"/>
        <w:left w:val="none" w:sz="0" w:space="0" w:color="auto"/>
        <w:bottom w:val="none" w:sz="0" w:space="0" w:color="auto"/>
        <w:right w:val="none" w:sz="0" w:space="0" w:color="auto"/>
      </w:divBdr>
    </w:div>
    <w:div w:id="1560626401">
      <w:bodyDiv w:val="1"/>
      <w:marLeft w:val="0"/>
      <w:marRight w:val="0"/>
      <w:marTop w:val="0"/>
      <w:marBottom w:val="0"/>
      <w:divBdr>
        <w:top w:val="none" w:sz="0" w:space="0" w:color="auto"/>
        <w:left w:val="none" w:sz="0" w:space="0" w:color="auto"/>
        <w:bottom w:val="none" w:sz="0" w:space="0" w:color="auto"/>
        <w:right w:val="none" w:sz="0" w:space="0" w:color="auto"/>
      </w:divBdr>
      <w:divsChild>
        <w:div w:id="365563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296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avingcranes.org/species-field-guide/whooping-crane/" TargetMode="External"/><Relationship Id="rId18" Type="http://schemas.openxmlformats.org/officeDocument/2006/relationships/image" Target="media/image1.png"/><Relationship Id="rId26" Type="http://schemas.openxmlformats.org/officeDocument/2006/relationships/image" Target="media/image4.jpeg"/><Relationship Id="rId39" Type="http://schemas.openxmlformats.org/officeDocument/2006/relationships/hyperlink" Target="https://i.pinimg.com/originals/d5/7c/f9/d57cf9fa76b9a87c5a9157cbc8c3a6a9.jpg" TargetMode="External"/><Relationship Id="rId21" Type="http://schemas.openxmlformats.org/officeDocument/2006/relationships/hyperlink" Target="https://www.choice.com.au/food-and-drink/food-warnings-and-safety/food-safety/articles/food-poisoning" TargetMode="External"/><Relationship Id="rId34" Type="http://schemas.openxmlformats.org/officeDocument/2006/relationships/hyperlink" Target="https://serendipstudio.org/exchange/bioactivities/ecology" TargetMode="External"/><Relationship Id="rId42" Type="http://schemas.openxmlformats.org/officeDocument/2006/relationships/hyperlink" Target="https://www.researchgate.net/figure/Comparison-of-exponential-and-logistic-growth_fig4_222499741"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imeo.com/14316782" TargetMode="External"/><Relationship Id="rId29" Type="http://schemas.openxmlformats.org/officeDocument/2006/relationships/hyperlink" Target="https://www.audubon.org/press-room/us-bird-populations-continue-alarming-decline-new-report-find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ACUYXCLTvm8" TargetMode="External"/><Relationship Id="rId24" Type="http://schemas.openxmlformats.org/officeDocument/2006/relationships/image" Target="media/image2.png"/><Relationship Id="rId32" Type="http://schemas.openxmlformats.org/officeDocument/2006/relationships/hyperlink" Target="https://www.nytimes.com/2018/03/13/magazine/should-some-species-be-allowed-to-die-out.html" TargetMode="External"/><Relationship Id="rId37" Type="http://schemas.openxmlformats.org/officeDocument/2006/relationships/hyperlink" Target="https://www.fws.gov/uploadedFiles/Region_2/NWRS/Zone_1/Aransas-Matagorda_Island_Complex/Aransas/Sections/What_We_Do/Science/Whooping_Crane_Updates_2013/WHCR_Update_Winter_2016-2017.pdf" TargetMode="External"/><Relationship Id="rId40" Type="http://schemas.openxmlformats.org/officeDocument/2006/relationships/hyperlink" Target="https://www.jagranjosh.com/imported/images/E/Articles/Diseases-caused-by-food-poisoning.png"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youtube.com/watch?v=gEwzDydciWc" TargetMode="External"/><Relationship Id="rId23" Type="http://schemas.openxmlformats.org/officeDocument/2006/relationships/hyperlink" Target="https://www.nytimes.com/2018/05/28/well/how-to-minimize-the-risk-of-food-poisoning.html" TargetMode="External"/><Relationship Id="rId28" Type="http://schemas.openxmlformats.org/officeDocument/2006/relationships/hyperlink" Target="https://www.youtube.com/watch?v=Ye4Swf3-yDM" TargetMode="External"/><Relationship Id="rId36" Type="http://schemas.openxmlformats.org/officeDocument/2006/relationships/hyperlink" Target="https://www.sciencedirect.com/science/article/pii/S0006320713000980" TargetMode="External"/><Relationship Id="rId10" Type="http://schemas.openxmlformats.org/officeDocument/2006/relationships/hyperlink" Target="https://serendipstudio.org/exchange/bioactivities/species" TargetMode="External"/><Relationship Id="rId19" Type="http://schemas.openxmlformats.org/officeDocument/2006/relationships/hyperlink" Target="https://en.wikipedia.org/wiki/Salmonellosis" TargetMode="External"/><Relationship Id="rId31" Type="http://schemas.openxmlformats.org/officeDocument/2006/relationships/hyperlink" Target="https://education.nationalgeographic.org/resource/endangered-species/"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waldron@upenn.edu" TargetMode="External"/><Relationship Id="rId14" Type="http://schemas.openxmlformats.org/officeDocument/2006/relationships/hyperlink" Target="https://en.wikipedia.org/wiki/Whooping_crane" TargetMode="External"/><Relationship Id="rId22" Type="http://schemas.openxmlformats.org/officeDocument/2006/relationships/hyperlink" Target="https://www.cdc.gov/features/salmonella-food/index.html" TargetMode="External"/><Relationship Id="rId27" Type="http://schemas.openxmlformats.org/officeDocument/2006/relationships/hyperlink" Target="https://courses.lumenlearning.com/microbiology/chapter/how-microbes-grow/" TargetMode="External"/><Relationship Id="rId30" Type="http://schemas.openxmlformats.org/officeDocument/2006/relationships/hyperlink" Target="https://www.futurity.org/north-american-birds-habitat-conservation-3172242/" TargetMode="External"/><Relationship Id="rId35" Type="http://schemas.openxmlformats.org/officeDocument/2006/relationships/hyperlink" Target="http://www.audubon.org/field-guide/bird/whooping-crane" TargetMode="External"/><Relationship Id="rId43" Type="http://schemas.openxmlformats.org/officeDocument/2006/relationships/footer" Target="footer1.xml"/><Relationship Id="rId8" Type="http://schemas.openxmlformats.org/officeDocument/2006/relationships/hyperlink" Target="https://serendipstudio.org/exchange/bioactivities/pop" TargetMode="External"/><Relationship Id="rId3" Type="http://schemas.openxmlformats.org/officeDocument/2006/relationships/styles" Target="styles.xml"/><Relationship Id="rId12" Type="http://schemas.openxmlformats.org/officeDocument/2006/relationships/hyperlink" Target="https://journeynorth.org/tm/crane/jr/JnKidsOverview.html" TargetMode="External"/><Relationship Id="rId17" Type="http://schemas.openxmlformats.org/officeDocument/2006/relationships/hyperlink" Target="https://www.hsph.harvard.edu/nutritionsource/microbiome/" TargetMode="External"/><Relationship Id="rId25" Type="http://schemas.openxmlformats.org/officeDocument/2006/relationships/image" Target="media/image3.png"/><Relationship Id="rId33" Type="http://schemas.openxmlformats.org/officeDocument/2006/relationships/hyperlink" Target="https://serendipstudio.org/exchange/waldron/infectious" TargetMode="External"/><Relationship Id="rId38" Type="http://schemas.openxmlformats.org/officeDocument/2006/relationships/hyperlink" Target="https://static.shakethatweight.co.uk/uploads/filter-porridge-1.svg" TargetMode="External"/><Relationship Id="rId20" Type="http://schemas.openxmlformats.org/officeDocument/2006/relationships/hyperlink" Target="http://www.webmd.com/food-recipes/food-poisoning/tc/salmonellosis-topic-overview" TargetMode="External"/><Relationship Id="rId41" Type="http://schemas.openxmlformats.org/officeDocument/2006/relationships/hyperlink" Target="https://ars.els-cdn.com/content/image/1-s2.0-S002364381630768X-gr1.jp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serendipstudio.org/exchange/bioactivities/pop" TargetMode="External"/><Relationship Id="rId3" Type="http://schemas.openxmlformats.org/officeDocument/2006/relationships/hyperlink" Target="https://www.nextgenscience.org/" TargetMode="External"/><Relationship Id="rId7" Type="http://schemas.openxmlformats.org/officeDocument/2006/relationships/hyperlink" Target="http://www.nap.edu/catalog.php?record_id=13165" TargetMode="External"/><Relationship Id="rId2" Type="http://schemas.openxmlformats.org/officeDocument/2006/relationships/hyperlink" Target="https://nextgenscience.org/sites/default/files/MS%20LS%20DCI%20combinedf.pdf" TargetMode="External"/><Relationship Id="rId1" Type="http://schemas.openxmlformats.org/officeDocument/2006/relationships/hyperlink" Target="https://serendipstudio.org/exchange/bioactivities/popgr" TargetMode="External"/><Relationship Id="rId6" Type="http://schemas.openxmlformats.org/officeDocument/2006/relationships/hyperlink" Target="https://upload.wikimedia.org/wikipedia/commons/f/f7/Paramecium_diagram.png" TargetMode="External"/><Relationship Id="rId5" Type="http://schemas.openxmlformats.org/officeDocument/2006/relationships/hyperlink" Target="https://iris.fws.gov/APPS/ServCat/DownloadFile/274487" TargetMode="External"/><Relationship Id="rId4" Type="http://schemas.openxmlformats.org/officeDocument/2006/relationships/hyperlink" Target="https://iris.fws.gov/APPS/ServCat/DownloadFile/1553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73C7C-561C-4665-87FD-6B9F2B2C6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2208</TotalTime>
  <Pages>8</Pages>
  <Words>3882</Words>
  <Characters>22129</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Population Growth</vt:lpstr>
    </vt:vector>
  </TitlesOfParts>
  <Company>U of Penn</Company>
  <LinksUpToDate>false</LinksUpToDate>
  <CharactersWithSpaces>25960</CharactersWithSpaces>
  <SharedDoc>false</SharedDoc>
  <HLinks>
    <vt:vector size="12" baseType="variant">
      <vt:variant>
        <vt:i4>5505149</vt:i4>
      </vt:variant>
      <vt:variant>
        <vt:i4>3</vt:i4>
      </vt:variant>
      <vt:variant>
        <vt:i4>0</vt:i4>
      </vt:variant>
      <vt:variant>
        <vt:i4>5</vt:i4>
      </vt:variant>
      <vt:variant>
        <vt:lpwstr>http://www.nap.edu/catalog.php?record_id=13165</vt:lpwstr>
      </vt:variant>
      <vt:variant>
        <vt:lpwstr/>
      </vt:variant>
      <vt:variant>
        <vt:i4>5505149</vt:i4>
      </vt:variant>
      <vt:variant>
        <vt:i4>0</vt:i4>
      </vt:variant>
      <vt:variant>
        <vt:i4>0</vt:i4>
      </vt:variant>
      <vt:variant>
        <vt:i4>5</vt:i4>
      </vt:variant>
      <vt:variant>
        <vt:lpwstr>http://www.nap.edu/catalog.php?record_id=13165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Population Growth</dc:title>
  <dc:subject/>
  <dc:creator>iwaldron</dc:creator>
  <cp:keywords/>
  <dc:description/>
  <cp:lastModifiedBy>Waldron, Ingrid L</cp:lastModifiedBy>
  <cp:revision>37</cp:revision>
  <cp:lastPrinted>2025-08-18T17:15:00Z</cp:lastPrinted>
  <dcterms:created xsi:type="dcterms:W3CDTF">2025-07-10T12:55:00Z</dcterms:created>
  <dcterms:modified xsi:type="dcterms:W3CDTF">2025-08-18T17:54:00Z</dcterms:modified>
</cp:coreProperties>
</file>